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20" w:rsidRPr="001F4D28" w:rsidRDefault="008C2620" w:rsidP="008C2620">
      <w:pPr>
        <w:spacing w:line="240" w:lineRule="auto"/>
        <w:rPr>
          <w:rFonts w:ascii="Arial" w:hAnsi="Arial" w:cs="Arial"/>
          <w:b/>
          <w:sz w:val="28"/>
        </w:rPr>
      </w:pPr>
      <w:r w:rsidRPr="001F4D28">
        <w:rPr>
          <w:rFonts w:ascii="Arial" w:hAnsi="Arial" w:cs="Arial"/>
          <w:b/>
          <w:sz w:val="28"/>
        </w:rPr>
        <w:t xml:space="preserve">Spiritual Guides: </w:t>
      </w:r>
      <w:proofErr w:type="spellStart"/>
      <w:r w:rsidRPr="001F4D28">
        <w:rPr>
          <w:rFonts w:ascii="Arial" w:hAnsi="Arial" w:cs="Arial"/>
          <w:b/>
          <w:sz w:val="28"/>
        </w:rPr>
        <w:t>Dorothee</w:t>
      </w:r>
      <w:proofErr w:type="spellEnd"/>
      <w:r w:rsidRPr="001F4D28">
        <w:rPr>
          <w:rFonts w:ascii="Arial" w:hAnsi="Arial" w:cs="Arial"/>
          <w:b/>
          <w:sz w:val="28"/>
        </w:rPr>
        <w:t xml:space="preserve"> </w:t>
      </w:r>
      <w:proofErr w:type="spellStart"/>
      <w:r w:rsidRPr="001F4D28">
        <w:rPr>
          <w:rFonts w:ascii="Arial" w:hAnsi="Arial" w:cs="Arial"/>
          <w:b/>
          <w:sz w:val="28"/>
        </w:rPr>
        <w:t>Soelle</w:t>
      </w:r>
      <w:proofErr w:type="spellEnd"/>
    </w:p>
    <w:p w:rsidR="008C2620" w:rsidRPr="001F4D28" w:rsidRDefault="008C2620" w:rsidP="008C2620">
      <w:pPr>
        <w:spacing w:line="240" w:lineRule="auto"/>
        <w:rPr>
          <w:rFonts w:ascii="Arial" w:hAnsi="Arial" w:cs="Arial"/>
          <w:b/>
          <w:sz w:val="28"/>
        </w:rPr>
      </w:pPr>
      <w:r w:rsidRPr="001F4D28">
        <w:rPr>
          <w:rFonts w:ascii="Arial" w:hAnsi="Arial" w:cs="Arial"/>
          <w:b/>
          <w:sz w:val="28"/>
        </w:rPr>
        <w:t xml:space="preserve">Co-Pastor Susanne Guenther </w:t>
      </w:r>
      <w:proofErr w:type="spellStart"/>
      <w:r w:rsidRPr="001F4D28">
        <w:rPr>
          <w:rFonts w:ascii="Arial" w:hAnsi="Arial" w:cs="Arial"/>
          <w:b/>
          <w:sz w:val="28"/>
        </w:rPr>
        <w:t>Loewen</w:t>
      </w:r>
      <w:proofErr w:type="spellEnd"/>
    </w:p>
    <w:p w:rsidR="008C2620" w:rsidRPr="001F4D28" w:rsidRDefault="008C2620" w:rsidP="008C2620">
      <w:pPr>
        <w:spacing w:line="240" w:lineRule="auto"/>
        <w:rPr>
          <w:rFonts w:ascii="Arial" w:hAnsi="Arial" w:cs="Arial"/>
          <w:b/>
          <w:sz w:val="28"/>
        </w:rPr>
      </w:pPr>
      <w:r w:rsidRPr="001F4D28">
        <w:rPr>
          <w:rFonts w:ascii="Arial" w:hAnsi="Arial" w:cs="Arial"/>
          <w:b/>
          <w:sz w:val="28"/>
        </w:rPr>
        <w:t>NPMC – July 11, 2021</w:t>
      </w:r>
    </w:p>
    <w:p w:rsidR="008C2620" w:rsidRPr="00F17547" w:rsidRDefault="008C2620" w:rsidP="008C2620">
      <w:pPr>
        <w:spacing w:line="240" w:lineRule="auto"/>
        <w:rPr>
          <w:rFonts w:ascii="Arial" w:hAnsi="Arial" w:cs="Arial"/>
          <w:b/>
        </w:rPr>
      </w:pPr>
    </w:p>
    <w:p w:rsidR="0097667E" w:rsidRPr="00F17547" w:rsidRDefault="008C2620" w:rsidP="008C2620">
      <w:pPr>
        <w:spacing w:line="240" w:lineRule="auto"/>
        <w:rPr>
          <w:rFonts w:ascii="Arial" w:hAnsi="Arial" w:cs="Arial"/>
          <w:i/>
          <w:sz w:val="22"/>
        </w:rPr>
      </w:pPr>
      <w:r w:rsidRPr="00F17547">
        <w:rPr>
          <w:rFonts w:ascii="Arial" w:hAnsi="Arial" w:cs="Arial"/>
          <w:i/>
          <w:sz w:val="22"/>
        </w:rPr>
        <w:t>Scripture: Amos 5:21-24, Luke 10:</w:t>
      </w:r>
      <w:r w:rsidR="0097667E" w:rsidRPr="00F17547">
        <w:rPr>
          <w:rFonts w:ascii="Arial" w:hAnsi="Arial" w:cs="Arial"/>
          <w:i/>
          <w:sz w:val="22"/>
        </w:rPr>
        <w:t>38-42</w:t>
      </w:r>
    </w:p>
    <w:p w:rsidR="0097667E" w:rsidRPr="00F17547" w:rsidRDefault="0097667E" w:rsidP="008C2620">
      <w:pPr>
        <w:spacing w:line="240" w:lineRule="auto"/>
        <w:rPr>
          <w:rFonts w:ascii="Arial" w:hAnsi="Arial" w:cs="Arial"/>
          <w:i/>
          <w:sz w:val="22"/>
        </w:rPr>
      </w:pPr>
      <w:r w:rsidRPr="00F17547">
        <w:rPr>
          <w:rFonts w:ascii="Arial" w:hAnsi="Arial" w:cs="Arial"/>
          <w:i/>
          <w:sz w:val="22"/>
        </w:rPr>
        <w:t xml:space="preserve">Hymns: </w:t>
      </w:r>
      <w:r w:rsidR="00F17547" w:rsidRPr="00F17547">
        <w:rPr>
          <w:rFonts w:ascii="Arial" w:hAnsi="Arial" w:cs="Arial"/>
          <w:i/>
          <w:sz w:val="22"/>
        </w:rPr>
        <w:t xml:space="preserve">Voices Together 790 - How Can We Be Silent (also </w:t>
      </w:r>
      <w:proofErr w:type="spellStart"/>
      <w:r w:rsidR="00F17547" w:rsidRPr="00F17547">
        <w:rPr>
          <w:rFonts w:ascii="Arial" w:hAnsi="Arial" w:cs="Arial"/>
          <w:i/>
          <w:sz w:val="22"/>
        </w:rPr>
        <w:t>StJ</w:t>
      </w:r>
      <w:proofErr w:type="spellEnd"/>
      <w:r w:rsidR="00F17547" w:rsidRPr="00F17547">
        <w:rPr>
          <w:rFonts w:ascii="Arial" w:hAnsi="Arial" w:cs="Arial"/>
          <w:i/>
          <w:sz w:val="22"/>
        </w:rPr>
        <w:t xml:space="preserve"> 61), VT 527 - Bless the Arms that Comfort, VT 547 - How Clear Is Our Vocation (also HWB 541)</w:t>
      </w:r>
    </w:p>
    <w:p w:rsidR="008C2620" w:rsidRPr="008C2620" w:rsidRDefault="008C2620" w:rsidP="008C2620">
      <w:pPr>
        <w:spacing w:line="240" w:lineRule="auto"/>
        <w:rPr>
          <w:i/>
        </w:rPr>
      </w:pPr>
    </w:p>
    <w:p w:rsidR="003074E7" w:rsidRPr="00B05DAE" w:rsidRDefault="008C2620" w:rsidP="003074E7">
      <w:pPr>
        <w:spacing w:line="240" w:lineRule="auto"/>
        <w:rPr>
          <w:sz w:val="20"/>
        </w:rPr>
      </w:pPr>
      <w:r w:rsidRPr="00B05DAE">
        <w:rPr>
          <w:sz w:val="20"/>
        </w:rPr>
        <w:t xml:space="preserve">Amos </w:t>
      </w:r>
      <w:r w:rsidR="003074E7" w:rsidRPr="00B05DAE">
        <w:rPr>
          <w:sz w:val="20"/>
        </w:rPr>
        <w:t xml:space="preserve">5:21-24: </w:t>
      </w:r>
    </w:p>
    <w:p w:rsidR="008C2620" w:rsidRPr="00B05DAE" w:rsidRDefault="008C2620" w:rsidP="003074E7">
      <w:pPr>
        <w:spacing w:line="240" w:lineRule="auto"/>
        <w:rPr>
          <w:rStyle w:val="text"/>
          <w:sz w:val="20"/>
        </w:rPr>
      </w:pPr>
      <w:r w:rsidRPr="00B05DAE">
        <w:rPr>
          <w:sz w:val="20"/>
        </w:rPr>
        <w:t xml:space="preserve"> </w:t>
      </w:r>
      <w:r w:rsidRPr="00B05DAE">
        <w:rPr>
          <w:rStyle w:val="text"/>
          <w:sz w:val="20"/>
          <w:vertAlign w:val="superscript"/>
        </w:rPr>
        <w:t>21 </w:t>
      </w:r>
      <w:r w:rsidRPr="00B05DAE">
        <w:rPr>
          <w:rStyle w:val="text"/>
          <w:sz w:val="20"/>
        </w:rPr>
        <w:t>“I hate, I despise your religious festivals;</w:t>
      </w:r>
      <w:r w:rsidRPr="00B05DAE">
        <w:rPr>
          <w:sz w:val="20"/>
        </w:rPr>
        <w:br/>
      </w:r>
      <w:r w:rsidRPr="00B05DAE">
        <w:rPr>
          <w:rStyle w:val="indent-1-breaks"/>
          <w:sz w:val="20"/>
        </w:rPr>
        <w:t>    </w:t>
      </w:r>
      <w:r w:rsidRPr="00B05DAE">
        <w:rPr>
          <w:rStyle w:val="text"/>
          <w:sz w:val="20"/>
        </w:rPr>
        <w:t>your assemblies are a stench to me.</w:t>
      </w:r>
      <w:r w:rsidRPr="00B05DAE">
        <w:rPr>
          <w:sz w:val="20"/>
        </w:rPr>
        <w:br/>
      </w:r>
      <w:r w:rsidRPr="00B05DAE">
        <w:rPr>
          <w:rStyle w:val="text"/>
          <w:sz w:val="20"/>
          <w:vertAlign w:val="superscript"/>
        </w:rPr>
        <w:t>22 </w:t>
      </w:r>
      <w:r w:rsidRPr="00B05DAE">
        <w:rPr>
          <w:rStyle w:val="text"/>
          <w:sz w:val="20"/>
        </w:rPr>
        <w:t>Even though you bring me burnt offerings and grain offerings,</w:t>
      </w:r>
      <w:r w:rsidRPr="00B05DAE">
        <w:rPr>
          <w:sz w:val="20"/>
        </w:rPr>
        <w:br/>
      </w:r>
      <w:r w:rsidRPr="00B05DAE">
        <w:rPr>
          <w:rStyle w:val="indent-1-breaks"/>
          <w:sz w:val="20"/>
        </w:rPr>
        <w:t>    </w:t>
      </w:r>
      <w:r w:rsidRPr="00B05DAE">
        <w:rPr>
          <w:rStyle w:val="text"/>
          <w:sz w:val="20"/>
        </w:rPr>
        <w:t>I will not accept them.</w:t>
      </w:r>
      <w:r w:rsidRPr="00B05DAE">
        <w:rPr>
          <w:sz w:val="20"/>
        </w:rPr>
        <w:br/>
      </w:r>
      <w:r w:rsidRPr="00B05DAE">
        <w:rPr>
          <w:rStyle w:val="text"/>
          <w:sz w:val="20"/>
        </w:rPr>
        <w:t>Though you bring choice fellowship offerings,</w:t>
      </w:r>
      <w:r w:rsidRPr="00B05DAE">
        <w:rPr>
          <w:sz w:val="20"/>
        </w:rPr>
        <w:br/>
      </w:r>
      <w:r w:rsidRPr="00B05DAE">
        <w:rPr>
          <w:rStyle w:val="indent-1-breaks"/>
          <w:sz w:val="20"/>
        </w:rPr>
        <w:t>    </w:t>
      </w:r>
      <w:r w:rsidRPr="00B05DAE">
        <w:rPr>
          <w:rStyle w:val="text"/>
          <w:sz w:val="20"/>
        </w:rPr>
        <w:t>I will have no regard for them.</w:t>
      </w:r>
      <w:r w:rsidRPr="00B05DAE">
        <w:rPr>
          <w:sz w:val="20"/>
        </w:rPr>
        <w:br/>
      </w:r>
      <w:r w:rsidRPr="00B05DAE">
        <w:rPr>
          <w:rStyle w:val="text"/>
          <w:sz w:val="20"/>
          <w:vertAlign w:val="superscript"/>
        </w:rPr>
        <w:t>23 </w:t>
      </w:r>
      <w:r w:rsidRPr="00B05DAE">
        <w:rPr>
          <w:rStyle w:val="text"/>
          <w:sz w:val="20"/>
        </w:rPr>
        <w:t>Away with the noise of your songs!</w:t>
      </w:r>
      <w:r w:rsidRPr="00B05DAE">
        <w:rPr>
          <w:sz w:val="20"/>
        </w:rPr>
        <w:br/>
      </w:r>
      <w:r w:rsidRPr="00B05DAE">
        <w:rPr>
          <w:rStyle w:val="indent-1-breaks"/>
          <w:sz w:val="20"/>
        </w:rPr>
        <w:t>    </w:t>
      </w:r>
      <w:r w:rsidRPr="00B05DAE">
        <w:rPr>
          <w:rStyle w:val="text"/>
          <w:sz w:val="20"/>
        </w:rPr>
        <w:t>I will not listen to the music of your harps.</w:t>
      </w:r>
      <w:r w:rsidRPr="00B05DAE">
        <w:rPr>
          <w:sz w:val="20"/>
        </w:rPr>
        <w:br/>
      </w:r>
      <w:r w:rsidRPr="00B05DAE">
        <w:rPr>
          <w:rStyle w:val="text"/>
          <w:sz w:val="20"/>
          <w:vertAlign w:val="superscript"/>
        </w:rPr>
        <w:t>24 </w:t>
      </w:r>
      <w:r w:rsidRPr="00B05DAE">
        <w:rPr>
          <w:rStyle w:val="text"/>
          <w:sz w:val="20"/>
        </w:rPr>
        <w:t>But let justice roll on like a river,</w:t>
      </w:r>
      <w:r w:rsidRPr="00B05DAE">
        <w:rPr>
          <w:sz w:val="20"/>
        </w:rPr>
        <w:br/>
      </w:r>
      <w:r w:rsidRPr="00B05DAE">
        <w:rPr>
          <w:rStyle w:val="indent-1-breaks"/>
          <w:sz w:val="20"/>
        </w:rPr>
        <w:t>    </w:t>
      </w:r>
      <w:r w:rsidRPr="00B05DAE">
        <w:rPr>
          <w:rStyle w:val="text"/>
          <w:sz w:val="20"/>
        </w:rPr>
        <w:t xml:space="preserve">righteousness like a never-failing stream! </w:t>
      </w:r>
    </w:p>
    <w:p w:rsidR="00C60504" w:rsidRPr="00B05DAE" w:rsidRDefault="00C60504" w:rsidP="00DC2AEF">
      <w:pPr>
        <w:spacing w:line="240" w:lineRule="auto"/>
        <w:rPr>
          <w:sz w:val="20"/>
        </w:rPr>
      </w:pPr>
    </w:p>
    <w:p w:rsidR="00DC2AEF" w:rsidRPr="00B05DAE" w:rsidRDefault="00DC2AEF" w:rsidP="00DC2AEF">
      <w:pPr>
        <w:spacing w:line="240" w:lineRule="auto"/>
        <w:rPr>
          <w:sz w:val="20"/>
        </w:rPr>
      </w:pPr>
      <w:r w:rsidRPr="00B05DAE">
        <w:rPr>
          <w:sz w:val="20"/>
        </w:rPr>
        <w:t>Luke 10:38-42:</w:t>
      </w:r>
    </w:p>
    <w:p w:rsidR="00DC2AEF" w:rsidRPr="00B05DAE" w:rsidRDefault="00DC2AEF" w:rsidP="00DC2AEF">
      <w:pPr>
        <w:spacing w:line="240" w:lineRule="auto"/>
        <w:rPr>
          <w:sz w:val="20"/>
        </w:rPr>
      </w:pPr>
      <w:r w:rsidRPr="00B05DAE">
        <w:rPr>
          <w:rStyle w:val="text"/>
          <w:sz w:val="20"/>
          <w:vertAlign w:val="superscript"/>
        </w:rPr>
        <w:t>38 </w:t>
      </w:r>
      <w:r w:rsidRPr="00B05DAE">
        <w:rPr>
          <w:rStyle w:val="text"/>
          <w:sz w:val="20"/>
        </w:rPr>
        <w:t xml:space="preserve">Now as they went on their way, he entered a certain village, where a woman named Martha welcomed him into her home. </w:t>
      </w:r>
      <w:r w:rsidRPr="00B05DAE">
        <w:rPr>
          <w:rStyle w:val="text"/>
          <w:sz w:val="20"/>
          <w:vertAlign w:val="superscript"/>
        </w:rPr>
        <w:t>39 </w:t>
      </w:r>
      <w:r w:rsidRPr="00B05DAE">
        <w:rPr>
          <w:rStyle w:val="text"/>
          <w:sz w:val="20"/>
        </w:rPr>
        <w:t xml:space="preserve">She had a sister named Mary, who sat at the Lord’s feet and listened to what he was saying. </w:t>
      </w:r>
      <w:r w:rsidRPr="00B05DAE">
        <w:rPr>
          <w:rStyle w:val="text"/>
          <w:sz w:val="20"/>
          <w:vertAlign w:val="superscript"/>
        </w:rPr>
        <w:t>40 </w:t>
      </w:r>
      <w:r w:rsidRPr="00B05DAE">
        <w:rPr>
          <w:rStyle w:val="text"/>
          <w:sz w:val="20"/>
        </w:rPr>
        <w:t xml:space="preserve">But Martha was distracted by her many tasks; so she came to him and asked, “Lord, do you not care that my sister has left me to do all the work by myself? Tell her then to help me.” </w:t>
      </w:r>
      <w:r w:rsidRPr="00B05DAE">
        <w:rPr>
          <w:rStyle w:val="text"/>
          <w:sz w:val="20"/>
          <w:vertAlign w:val="superscript"/>
        </w:rPr>
        <w:t>41 </w:t>
      </w:r>
      <w:r w:rsidRPr="00B05DAE">
        <w:rPr>
          <w:rStyle w:val="text"/>
          <w:sz w:val="20"/>
        </w:rPr>
        <w:t xml:space="preserve">But the Lord answered her, “Martha, Martha, you are worried and distracted by many things; </w:t>
      </w:r>
      <w:r w:rsidRPr="00B05DAE">
        <w:rPr>
          <w:rStyle w:val="text"/>
          <w:sz w:val="20"/>
          <w:vertAlign w:val="superscript"/>
        </w:rPr>
        <w:t>42 </w:t>
      </w:r>
      <w:r w:rsidRPr="00B05DAE">
        <w:rPr>
          <w:rStyle w:val="text"/>
          <w:sz w:val="20"/>
        </w:rPr>
        <w:t>there is need of only one thing. Mary has chosen the better part, which will not be taken away from her.”</w:t>
      </w:r>
    </w:p>
    <w:p w:rsidR="00DC2AEF" w:rsidRDefault="0097667E">
      <w:r>
        <w:t>______________________</w:t>
      </w:r>
    </w:p>
    <w:p w:rsidR="0097667E" w:rsidRDefault="0097667E">
      <w:pPr>
        <w:rPr>
          <w:rFonts w:ascii="Arial" w:hAnsi="Arial" w:cs="Arial"/>
        </w:rPr>
      </w:pPr>
      <w:r w:rsidRPr="00E85A32">
        <w:rPr>
          <w:rFonts w:ascii="Arial" w:hAnsi="Arial" w:cs="Arial"/>
        </w:rPr>
        <w:t xml:space="preserve">Now that </w:t>
      </w:r>
      <w:r w:rsidR="000B30B8">
        <w:rPr>
          <w:rFonts w:ascii="Arial" w:hAnsi="Arial" w:cs="Arial"/>
        </w:rPr>
        <w:t>I’ve been preaching at NPMC for a while</w:t>
      </w:r>
      <w:r w:rsidR="00301CDC">
        <w:rPr>
          <w:rFonts w:ascii="Arial" w:hAnsi="Arial" w:cs="Arial"/>
        </w:rPr>
        <w:t>, y</w:t>
      </w:r>
      <w:r w:rsidR="00E85A32" w:rsidRPr="00E85A32">
        <w:rPr>
          <w:rFonts w:ascii="Arial" w:hAnsi="Arial" w:cs="Arial"/>
        </w:rPr>
        <w:t xml:space="preserve">ou’ve probably heard me mention one of my favourite theologians, </w:t>
      </w:r>
      <w:proofErr w:type="spellStart"/>
      <w:r w:rsidR="00E85A32" w:rsidRPr="00E85A32">
        <w:rPr>
          <w:rFonts w:ascii="Arial" w:hAnsi="Arial" w:cs="Arial"/>
        </w:rPr>
        <w:t>Dorothee</w:t>
      </w:r>
      <w:proofErr w:type="spellEnd"/>
      <w:r w:rsidR="00E85A32" w:rsidRPr="00E85A32">
        <w:rPr>
          <w:rFonts w:ascii="Arial" w:hAnsi="Arial" w:cs="Arial"/>
        </w:rPr>
        <w:t xml:space="preserve"> </w:t>
      </w:r>
      <w:proofErr w:type="spellStart"/>
      <w:r w:rsidR="00E85A32" w:rsidRPr="00E85A32">
        <w:rPr>
          <w:rFonts w:ascii="Arial" w:hAnsi="Arial" w:cs="Arial"/>
        </w:rPr>
        <w:t>Soelle</w:t>
      </w:r>
      <w:proofErr w:type="spellEnd"/>
      <w:r w:rsidR="00E85A32" w:rsidRPr="00E85A32">
        <w:rPr>
          <w:rFonts w:ascii="Arial" w:hAnsi="Arial" w:cs="Arial"/>
        </w:rPr>
        <w:t>, in my sermons</w:t>
      </w:r>
      <w:r w:rsidR="00E85A32">
        <w:rPr>
          <w:rFonts w:ascii="Arial" w:hAnsi="Arial" w:cs="Arial"/>
        </w:rPr>
        <w:t xml:space="preserve"> from time to time</w:t>
      </w:r>
      <w:r w:rsidR="00E85A32" w:rsidRPr="00E85A32">
        <w:rPr>
          <w:rFonts w:ascii="Arial" w:hAnsi="Arial" w:cs="Arial"/>
        </w:rPr>
        <w:t>.</w:t>
      </w:r>
      <w:r w:rsidR="00E85A32">
        <w:rPr>
          <w:rFonts w:ascii="Arial" w:hAnsi="Arial" w:cs="Arial"/>
        </w:rPr>
        <w:t xml:space="preserve"> </w:t>
      </w:r>
      <w:r w:rsidR="001B5E45">
        <w:rPr>
          <w:rFonts w:ascii="Arial" w:hAnsi="Arial" w:cs="Arial"/>
        </w:rPr>
        <w:t>She was a remarkable person</w:t>
      </w:r>
      <w:r w:rsidR="00CB2DD0">
        <w:rPr>
          <w:rFonts w:ascii="Arial" w:hAnsi="Arial" w:cs="Arial"/>
        </w:rPr>
        <w:t xml:space="preserve"> who is</w:t>
      </w:r>
      <w:r w:rsidR="001B5E45">
        <w:rPr>
          <w:rFonts w:ascii="Arial" w:hAnsi="Arial" w:cs="Arial"/>
        </w:rPr>
        <w:t xml:space="preserve"> remembered as a </w:t>
      </w:r>
      <w:r w:rsidR="003074E7">
        <w:rPr>
          <w:rFonts w:ascii="Arial" w:hAnsi="Arial" w:cs="Arial"/>
        </w:rPr>
        <w:t>poet, a theologian</w:t>
      </w:r>
      <w:r w:rsidR="00CB2DD0">
        <w:rPr>
          <w:rFonts w:ascii="Arial" w:hAnsi="Arial" w:cs="Arial"/>
        </w:rPr>
        <w:t xml:space="preserve"> and teacher</w:t>
      </w:r>
      <w:r w:rsidR="003074E7">
        <w:rPr>
          <w:rFonts w:ascii="Arial" w:hAnsi="Arial" w:cs="Arial"/>
        </w:rPr>
        <w:t xml:space="preserve">, a </w:t>
      </w:r>
      <w:r w:rsidR="003161B2">
        <w:rPr>
          <w:rFonts w:ascii="Arial" w:hAnsi="Arial" w:cs="Arial"/>
        </w:rPr>
        <w:t xml:space="preserve">peace activist, a mother, a mystic. </w:t>
      </w:r>
      <w:r w:rsidR="001D1D84">
        <w:rPr>
          <w:rFonts w:ascii="Arial" w:hAnsi="Arial" w:cs="Arial"/>
        </w:rPr>
        <w:t xml:space="preserve">She is someone who has influenced my own faith, especially with her spirituality that knits together contemplation and action into a very practical, embodied, </w:t>
      </w:r>
      <w:proofErr w:type="gramStart"/>
      <w:r w:rsidR="001D1D84">
        <w:rPr>
          <w:rFonts w:ascii="Arial" w:hAnsi="Arial" w:cs="Arial"/>
        </w:rPr>
        <w:t>lived</w:t>
      </w:r>
      <w:proofErr w:type="gramEnd"/>
      <w:r w:rsidR="001D1D84">
        <w:rPr>
          <w:rFonts w:ascii="Arial" w:hAnsi="Arial" w:cs="Arial"/>
        </w:rPr>
        <w:t xml:space="preserve"> faith</w:t>
      </w:r>
      <w:r w:rsidR="00B90764">
        <w:rPr>
          <w:rFonts w:ascii="Arial" w:hAnsi="Arial" w:cs="Arial"/>
        </w:rPr>
        <w:t xml:space="preserve">. This is </w:t>
      </w:r>
      <w:r w:rsidR="001D1D84">
        <w:rPr>
          <w:rFonts w:ascii="Arial" w:hAnsi="Arial" w:cs="Arial"/>
        </w:rPr>
        <w:t>something that resonates deeply with my Anabaptist-Mennonite approach to faith and life.</w:t>
      </w:r>
    </w:p>
    <w:p w:rsidR="00CB2DD0" w:rsidRPr="00731FBB" w:rsidRDefault="001D1D84" w:rsidP="000D1E88">
      <w:pPr>
        <w:rPr>
          <w:rFonts w:ascii="Arial" w:hAnsi="Arial" w:cs="Arial"/>
        </w:rPr>
      </w:pPr>
      <w:r>
        <w:rPr>
          <w:rFonts w:ascii="Arial" w:hAnsi="Arial" w:cs="Arial"/>
        </w:rPr>
        <w:tab/>
      </w:r>
      <w:proofErr w:type="spellStart"/>
      <w:r>
        <w:rPr>
          <w:rFonts w:ascii="Arial" w:hAnsi="Arial" w:cs="Arial"/>
        </w:rPr>
        <w:t>So</w:t>
      </w:r>
      <w:r w:rsidR="007F724B">
        <w:rPr>
          <w:rFonts w:ascii="Arial" w:hAnsi="Arial" w:cs="Arial"/>
        </w:rPr>
        <w:t>elle</w:t>
      </w:r>
      <w:proofErr w:type="spellEnd"/>
      <w:r w:rsidR="007F724B">
        <w:rPr>
          <w:rFonts w:ascii="Arial" w:hAnsi="Arial" w:cs="Arial"/>
        </w:rPr>
        <w:t xml:space="preserve"> was born in </w:t>
      </w:r>
      <w:r w:rsidR="00CB2DD0">
        <w:rPr>
          <w:rFonts w:ascii="Arial" w:hAnsi="Arial" w:cs="Arial"/>
        </w:rPr>
        <w:t xml:space="preserve">Cologne, </w:t>
      </w:r>
      <w:r w:rsidR="007F724B">
        <w:rPr>
          <w:rFonts w:ascii="Arial" w:hAnsi="Arial" w:cs="Arial"/>
        </w:rPr>
        <w:t xml:space="preserve">Germany in 1929, and her experience growing up in Nazi Germany shaped her life and theology in profound ways. </w:t>
      </w:r>
      <w:r w:rsidR="00CB2DD0">
        <w:rPr>
          <w:rFonts w:ascii="Arial" w:hAnsi="Arial" w:cs="Arial"/>
        </w:rPr>
        <w:t xml:space="preserve">Her parents were well-educated and privately opposed the Nazi regime, but warned her to stay quiet about </w:t>
      </w:r>
      <w:r w:rsidR="00CB2DD0">
        <w:rPr>
          <w:rFonts w:ascii="Arial" w:hAnsi="Arial" w:cs="Arial"/>
        </w:rPr>
        <w:lastRenderedPageBreak/>
        <w:t xml:space="preserve">this. </w:t>
      </w:r>
      <w:r w:rsidR="000D1E88">
        <w:rPr>
          <w:rFonts w:ascii="Arial" w:hAnsi="Arial" w:cs="Arial"/>
        </w:rPr>
        <w:t xml:space="preserve">In 1943, her family hid a Jewish woman in their attic for six weeks, which greatly impacted </w:t>
      </w:r>
      <w:proofErr w:type="spellStart"/>
      <w:r w:rsidR="000D1E88">
        <w:rPr>
          <w:rFonts w:ascii="Arial" w:hAnsi="Arial" w:cs="Arial"/>
        </w:rPr>
        <w:t>Soelle</w:t>
      </w:r>
      <w:proofErr w:type="spellEnd"/>
      <w:r w:rsidR="000D1E88">
        <w:rPr>
          <w:rFonts w:ascii="Arial" w:hAnsi="Arial" w:cs="Arial"/>
        </w:rPr>
        <w:t>. This experience brought home for her the threat posed by the Nazis, and she speaks of her childhood ending with this experience. The next year, their family home was firebombed, and she remembers experiencing hunger and cold during this time. But she also continued go</w:t>
      </w:r>
      <w:r w:rsidR="00E36CCE">
        <w:rPr>
          <w:rFonts w:ascii="Arial" w:hAnsi="Arial" w:cs="Arial"/>
        </w:rPr>
        <w:t>ing to school, which was a haven</w:t>
      </w:r>
      <w:r w:rsidR="000D1E88">
        <w:rPr>
          <w:rFonts w:ascii="Arial" w:hAnsi="Arial" w:cs="Arial"/>
        </w:rPr>
        <w:t xml:space="preserve"> for her</w:t>
      </w:r>
      <w:r w:rsidR="00E36CCE">
        <w:rPr>
          <w:rFonts w:ascii="Arial" w:hAnsi="Arial" w:cs="Arial"/>
        </w:rPr>
        <w:t xml:space="preserve"> from the harsh realities of wartime Germany</w:t>
      </w:r>
      <w:r w:rsidR="000D1E88" w:rsidRPr="00731FBB">
        <w:rPr>
          <w:rFonts w:ascii="Arial" w:hAnsi="Arial" w:cs="Arial"/>
        </w:rPr>
        <w:t>.</w:t>
      </w:r>
      <w:r w:rsidR="000D1E88" w:rsidRPr="00731FBB">
        <w:rPr>
          <w:rStyle w:val="FootnoteReference"/>
          <w:rFonts w:ascii="Arial" w:hAnsi="Arial" w:cs="Arial"/>
        </w:rPr>
        <w:footnoteReference w:id="1"/>
      </w:r>
    </w:p>
    <w:p w:rsidR="00E36CCE" w:rsidRPr="00731FBB" w:rsidRDefault="006C7249" w:rsidP="000D1E88">
      <w:pPr>
        <w:rPr>
          <w:rFonts w:ascii="Arial" w:hAnsi="Arial" w:cs="Arial"/>
        </w:rPr>
      </w:pPr>
      <w:r w:rsidRPr="00731FBB">
        <w:rPr>
          <w:rFonts w:ascii="Arial" w:hAnsi="Arial" w:cs="Arial"/>
        </w:rPr>
        <w:tab/>
        <w:t>Given the difficult circumstances of her childhood</w:t>
      </w:r>
      <w:r w:rsidR="00244294" w:rsidRPr="00731FBB">
        <w:rPr>
          <w:rFonts w:ascii="Arial" w:hAnsi="Arial" w:cs="Arial"/>
        </w:rPr>
        <w:t xml:space="preserve"> and adolescence</w:t>
      </w:r>
      <w:r w:rsidRPr="00731FBB">
        <w:rPr>
          <w:rFonts w:ascii="Arial" w:hAnsi="Arial" w:cs="Arial"/>
        </w:rPr>
        <w:t xml:space="preserve">, </w:t>
      </w:r>
      <w:proofErr w:type="spellStart"/>
      <w:r w:rsidRPr="00731FBB">
        <w:rPr>
          <w:rFonts w:ascii="Arial" w:hAnsi="Arial" w:cs="Arial"/>
        </w:rPr>
        <w:t>Soelle</w:t>
      </w:r>
      <w:proofErr w:type="spellEnd"/>
      <w:r w:rsidRPr="00731FBB">
        <w:rPr>
          <w:rFonts w:ascii="Arial" w:hAnsi="Arial" w:cs="Arial"/>
        </w:rPr>
        <w:t xml:space="preserve"> </w:t>
      </w:r>
      <w:r w:rsidR="00244294" w:rsidRPr="00731FBB">
        <w:rPr>
          <w:rFonts w:ascii="Arial" w:hAnsi="Arial" w:cs="Arial"/>
        </w:rPr>
        <w:t>held somewhat of a critical stance toward Christianity. She became known alongside fellow German theologians Joh</w:t>
      </w:r>
      <w:r w:rsidR="009E4D42" w:rsidRPr="00731FBB">
        <w:rPr>
          <w:rFonts w:ascii="Arial" w:hAnsi="Arial" w:cs="Arial"/>
        </w:rPr>
        <w:t xml:space="preserve">ann Baptist Metz and </w:t>
      </w:r>
      <w:proofErr w:type="spellStart"/>
      <w:r w:rsidR="009E4D42" w:rsidRPr="00731FBB">
        <w:rPr>
          <w:rFonts w:ascii="Arial" w:hAnsi="Arial" w:cs="Arial"/>
        </w:rPr>
        <w:t>Juergen</w:t>
      </w:r>
      <w:proofErr w:type="spellEnd"/>
      <w:r w:rsidR="009E4D42" w:rsidRPr="00731FBB">
        <w:rPr>
          <w:rFonts w:ascii="Arial" w:hAnsi="Arial" w:cs="Arial"/>
        </w:rPr>
        <w:t xml:space="preserve"> </w:t>
      </w:r>
      <w:proofErr w:type="spellStart"/>
      <w:r w:rsidR="009E4D42" w:rsidRPr="00731FBB">
        <w:rPr>
          <w:rFonts w:ascii="Arial" w:hAnsi="Arial" w:cs="Arial"/>
        </w:rPr>
        <w:t>Moltmann</w:t>
      </w:r>
      <w:proofErr w:type="spellEnd"/>
      <w:r w:rsidR="00244294" w:rsidRPr="00731FBB">
        <w:rPr>
          <w:rFonts w:ascii="Arial" w:hAnsi="Arial" w:cs="Arial"/>
        </w:rPr>
        <w:t>, as those attempting to do theology “after Auschwitz.” They had seen the horrors of the N</w:t>
      </w:r>
      <w:r w:rsidR="00E36CCE" w:rsidRPr="00731FBB">
        <w:rPr>
          <w:rFonts w:ascii="Arial" w:hAnsi="Arial" w:cs="Arial"/>
        </w:rPr>
        <w:t>azi genocide and had witnessed the deafening silence of many of the German churches in the face of it. Convinced tha</w:t>
      </w:r>
      <w:r w:rsidR="000B30B8" w:rsidRPr="00731FBB">
        <w:rPr>
          <w:rFonts w:ascii="Arial" w:hAnsi="Arial" w:cs="Arial"/>
        </w:rPr>
        <w:t>t the former</w:t>
      </w:r>
      <w:r w:rsidR="00E36CCE" w:rsidRPr="00731FBB">
        <w:rPr>
          <w:rFonts w:ascii="Arial" w:hAnsi="Arial" w:cs="Arial"/>
        </w:rPr>
        <w:t xml:space="preserve"> answers to theological questions of God’s control over history or God’s relationship to human suffering were no longer adequate, </w:t>
      </w:r>
      <w:proofErr w:type="spellStart"/>
      <w:r w:rsidR="00E36CCE" w:rsidRPr="00731FBB">
        <w:rPr>
          <w:rFonts w:ascii="Arial" w:hAnsi="Arial" w:cs="Arial"/>
        </w:rPr>
        <w:t>Soelle</w:t>
      </w:r>
      <w:proofErr w:type="spellEnd"/>
      <w:r w:rsidR="00E36CCE" w:rsidRPr="00731FBB">
        <w:rPr>
          <w:rFonts w:ascii="Arial" w:hAnsi="Arial" w:cs="Arial"/>
        </w:rPr>
        <w:t xml:space="preserve"> set out to find new answers. Her most well-read books – </w:t>
      </w:r>
      <w:r w:rsidR="00E36CCE" w:rsidRPr="00731FBB">
        <w:rPr>
          <w:rFonts w:ascii="Arial" w:hAnsi="Arial" w:cs="Arial"/>
          <w:i/>
        </w:rPr>
        <w:t>Suffering</w:t>
      </w:r>
      <w:r w:rsidR="00E36CCE" w:rsidRPr="00731FBB">
        <w:rPr>
          <w:rFonts w:ascii="Arial" w:hAnsi="Arial" w:cs="Arial"/>
        </w:rPr>
        <w:t xml:space="preserve">, </w:t>
      </w:r>
      <w:r w:rsidR="00E36CCE" w:rsidRPr="00731FBB">
        <w:rPr>
          <w:rFonts w:ascii="Arial" w:hAnsi="Arial" w:cs="Arial"/>
          <w:i/>
        </w:rPr>
        <w:t>Theology for Skeptics</w:t>
      </w:r>
      <w:r w:rsidR="00E36CCE" w:rsidRPr="00731FBB">
        <w:rPr>
          <w:rFonts w:ascii="Arial" w:hAnsi="Arial" w:cs="Arial"/>
        </w:rPr>
        <w:t xml:space="preserve">, </w:t>
      </w:r>
      <w:r w:rsidR="00E36CCE" w:rsidRPr="00731FBB">
        <w:rPr>
          <w:rFonts w:ascii="Arial" w:hAnsi="Arial" w:cs="Arial"/>
          <w:i/>
        </w:rPr>
        <w:t xml:space="preserve">The Silent Cry: Mysticism and Resistance </w:t>
      </w:r>
      <w:r w:rsidR="00E36CCE" w:rsidRPr="00731FBB">
        <w:rPr>
          <w:rFonts w:ascii="Arial" w:hAnsi="Arial" w:cs="Arial"/>
        </w:rPr>
        <w:t>– reflect this kind of faith that wrestles with difficult questions ra</w:t>
      </w:r>
      <w:r w:rsidR="008360A8" w:rsidRPr="00731FBB">
        <w:rPr>
          <w:rFonts w:ascii="Arial" w:hAnsi="Arial" w:cs="Arial"/>
        </w:rPr>
        <w:t>ised by contemporary issues and events</w:t>
      </w:r>
      <w:r w:rsidR="00E36CCE" w:rsidRPr="00731FBB">
        <w:rPr>
          <w:rFonts w:ascii="Arial" w:hAnsi="Arial" w:cs="Arial"/>
        </w:rPr>
        <w:t>.</w:t>
      </w:r>
    </w:p>
    <w:p w:rsidR="00E36CCE" w:rsidRPr="00731FBB" w:rsidRDefault="00E36CCE" w:rsidP="000D1E88">
      <w:pPr>
        <w:rPr>
          <w:rFonts w:ascii="Arial" w:hAnsi="Arial" w:cs="Arial"/>
        </w:rPr>
      </w:pPr>
      <w:r w:rsidRPr="00731FBB">
        <w:rPr>
          <w:rFonts w:ascii="Arial" w:hAnsi="Arial" w:cs="Arial"/>
        </w:rPr>
        <w:tab/>
        <w:t xml:space="preserve">Part of </w:t>
      </w:r>
      <w:proofErr w:type="spellStart"/>
      <w:r w:rsidRPr="00731FBB">
        <w:rPr>
          <w:rFonts w:ascii="Arial" w:hAnsi="Arial" w:cs="Arial"/>
        </w:rPr>
        <w:t>Soelle’s</w:t>
      </w:r>
      <w:proofErr w:type="spellEnd"/>
      <w:r w:rsidRPr="00731FBB">
        <w:rPr>
          <w:rFonts w:ascii="Arial" w:hAnsi="Arial" w:cs="Arial"/>
        </w:rPr>
        <w:t xml:space="preserve"> answer </w:t>
      </w:r>
      <w:r w:rsidR="000B30B8" w:rsidRPr="00731FBB">
        <w:rPr>
          <w:rFonts w:ascii="Arial" w:hAnsi="Arial" w:cs="Arial"/>
        </w:rPr>
        <w:t xml:space="preserve">to how to do theology “after Auschwitz” </w:t>
      </w:r>
      <w:r w:rsidRPr="00731FBB">
        <w:rPr>
          <w:rFonts w:ascii="Arial" w:hAnsi="Arial" w:cs="Arial"/>
        </w:rPr>
        <w:t xml:space="preserve">was very much in the spirit of the Amos 5 passage we heard today:  </w:t>
      </w:r>
    </w:p>
    <w:p w:rsidR="009E4D42" w:rsidRPr="00731FBB" w:rsidRDefault="009E4D42" w:rsidP="009E4D42">
      <w:pPr>
        <w:spacing w:line="240" w:lineRule="auto"/>
        <w:ind w:left="720"/>
        <w:rPr>
          <w:rStyle w:val="text"/>
          <w:rFonts w:ascii="Arial" w:hAnsi="Arial" w:cs="Arial"/>
        </w:rPr>
      </w:pPr>
      <w:r w:rsidRPr="00731FBB">
        <w:rPr>
          <w:rStyle w:val="text"/>
          <w:rFonts w:ascii="Arial" w:hAnsi="Arial" w:cs="Arial"/>
        </w:rPr>
        <w:t>I hate, I despise your religious festivals;</w:t>
      </w:r>
      <w:r w:rsidRPr="00731FBB">
        <w:rPr>
          <w:rFonts w:ascii="Arial" w:hAnsi="Arial" w:cs="Arial"/>
        </w:rPr>
        <w:br/>
      </w:r>
      <w:r w:rsidRPr="00731FBB">
        <w:rPr>
          <w:rStyle w:val="indent-1-breaks"/>
          <w:rFonts w:ascii="Arial" w:hAnsi="Arial" w:cs="Arial"/>
        </w:rPr>
        <w:t>    </w:t>
      </w:r>
      <w:r w:rsidRPr="00731FBB">
        <w:rPr>
          <w:rStyle w:val="text"/>
          <w:rFonts w:ascii="Arial" w:hAnsi="Arial" w:cs="Arial"/>
        </w:rPr>
        <w:t>your assemblies are a stench to me.</w:t>
      </w:r>
      <w:r w:rsidRPr="00731FBB">
        <w:rPr>
          <w:rFonts w:ascii="Arial" w:hAnsi="Arial" w:cs="Arial"/>
        </w:rPr>
        <w:br/>
      </w:r>
      <w:r w:rsidRPr="00731FBB">
        <w:rPr>
          <w:rStyle w:val="text"/>
          <w:rFonts w:ascii="Arial" w:hAnsi="Arial" w:cs="Arial"/>
        </w:rPr>
        <w:t>Even though you bring me burnt offerings and grain offerings,</w:t>
      </w:r>
      <w:r w:rsidRPr="00731FBB">
        <w:rPr>
          <w:rFonts w:ascii="Arial" w:hAnsi="Arial" w:cs="Arial"/>
        </w:rPr>
        <w:br/>
      </w:r>
      <w:r w:rsidRPr="00731FBB">
        <w:rPr>
          <w:rStyle w:val="indent-1-breaks"/>
          <w:rFonts w:ascii="Arial" w:hAnsi="Arial" w:cs="Arial"/>
        </w:rPr>
        <w:t>    </w:t>
      </w:r>
      <w:r w:rsidRPr="00731FBB">
        <w:rPr>
          <w:rStyle w:val="text"/>
          <w:rFonts w:ascii="Arial" w:hAnsi="Arial" w:cs="Arial"/>
        </w:rPr>
        <w:t>I will not accept them.</w:t>
      </w:r>
      <w:r w:rsidRPr="00731FBB">
        <w:rPr>
          <w:rFonts w:ascii="Arial" w:hAnsi="Arial" w:cs="Arial"/>
        </w:rPr>
        <w:br/>
      </w:r>
      <w:r w:rsidRPr="00731FBB">
        <w:rPr>
          <w:rStyle w:val="text"/>
          <w:rFonts w:ascii="Arial" w:hAnsi="Arial" w:cs="Arial"/>
        </w:rPr>
        <w:t>Though you bring choice fellowship offerings,</w:t>
      </w:r>
      <w:r w:rsidRPr="00731FBB">
        <w:rPr>
          <w:rFonts w:ascii="Arial" w:hAnsi="Arial" w:cs="Arial"/>
        </w:rPr>
        <w:br/>
      </w:r>
      <w:r w:rsidRPr="00731FBB">
        <w:rPr>
          <w:rStyle w:val="indent-1-breaks"/>
          <w:rFonts w:ascii="Arial" w:hAnsi="Arial" w:cs="Arial"/>
        </w:rPr>
        <w:t>    </w:t>
      </w:r>
      <w:r w:rsidRPr="00731FBB">
        <w:rPr>
          <w:rStyle w:val="text"/>
          <w:rFonts w:ascii="Arial" w:hAnsi="Arial" w:cs="Arial"/>
        </w:rPr>
        <w:t>I will have no regard for them.</w:t>
      </w:r>
    </w:p>
    <w:p w:rsidR="009E4D42" w:rsidRPr="00731FBB" w:rsidRDefault="009E4D42" w:rsidP="009E4D42">
      <w:pPr>
        <w:spacing w:line="240" w:lineRule="auto"/>
        <w:ind w:left="720"/>
        <w:rPr>
          <w:rStyle w:val="text"/>
          <w:rFonts w:ascii="Arial" w:hAnsi="Arial" w:cs="Arial"/>
        </w:rPr>
      </w:pPr>
      <w:r w:rsidRPr="00731FBB">
        <w:rPr>
          <w:rStyle w:val="text"/>
          <w:rFonts w:ascii="Arial" w:hAnsi="Arial" w:cs="Arial"/>
          <w:vertAlign w:val="superscript"/>
        </w:rPr>
        <w:t> </w:t>
      </w:r>
      <w:r w:rsidRPr="00731FBB">
        <w:rPr>
          <w:rStyle w:val="text"/>
          <w:rFonts w:ascii="Arial" w:hAnsi="Arial" w:cs="Arial"/>
        </w:rPr>
        <w:t>Away with the noise of your songs!</w:t>
      </w:r>
      <w:r w:rsidRPr="00731FBB">
        <w:rPr>
          <w:rFonts w:ascii="Arial" w:hAnsi="Arial" w:cs="Arial"/>
        </w:rPr>
        <w:br/>
      </w:r>
      <w:r w:rsidRPr="00731FBB">
        <w:rPr>
          <w:rStyle w:val="indent-1-breaks"/>
          <w:rFonts w:ascii="Arial" w:hAnsi="Arial" w:cs="Arial"/>
        </w:rPr>
        <w:t>    </w:t>
      </w:r>
      <w:r w:rsidRPr="00731FBB">
        <w:rPr>
          <w:rStyle w:val="text"/>
          <w:rFonts w:ascii="Arial" w:hAnsi="Arial" w:cs="Arial"/>
        </w:rPr>
        <w:t>I will not listen to the music of your harps.</w:t>
      </w:r>
      <w:r w:rsidRPr="00731FBB">
        <w:rPr>
          <w:rFonts w:ascii="Arial" w:hAnsi="Arial" w:cs="Arial"/>
        </w:rPr>
        <w:br/>
      </w:r>
      <w:r w:rsidRPr="00731FBB">
        <w:rPr>
          <w:rStyle w:val="text"/>
          <w:rFonts w:ascii="Arial" w:hAnsi="Arial" w:cs="Arial"/>
        </w:rPr>
        <w:lastRenderedPageBreak/>
        <w:t>But let justice roll on like a river,</w:t>
      </w:r>
      <w:r w:rsidRPr="00731FBB">
        <w:rPr>
          <w:rFonts w:ascii="Arial" w:hAnsi="Arial" w:cs="Arial"/>
        </w:rPr>
        <w:br/>
      </w:r>
      <w:r w:rsidRPr="00731FBB">
        <w:rPr>
          <w:rStyle w:val="indent-1-breaks"/>
          <w:rFonts w:ascii="Arial" w:hAnsi="Arial" w:cs="Arial"/>
        </w:rPr>
        <w:t>    </w:t>
      </w:r>
      <w:r w:rsidRPr="00731FBB">
        <w:rPr>
          <w:rStyle w:val="text"/>
          <w:rFonts w:ascii="Arial" w:hAnsi="Arial" w:cs="Arial"/>
        </w:rPr>
        <w:t>righteousness like a never-failing stream!</w:t>
      </w:r>
    </w:p>
    <w:p w:rsidR="009E4D42" w:rsidRPr="00731FBB" w:rsidRDefault="009E4D42" w:rsidP="009E4D42">
      <w:pPr>
        <w:spacing w:line="240" w:lineRule="auto"/>
        <w:rPr>
          <w:rStyle w:val="text"/>
          <w:rFonts w:ascii="Arial" w:hAnsi="Arial" w:cs="Arial"/>
        </w:rPr>
      </w:pPr>
    </w:p>
    <w:p w:rsidR="00D15C7A" w:rsidRPr="00731FBB" w:rsidRDefault="009E4D42" w:rsidP="009E4D42">
      <w:pPr>
        <w:rPr>
          <w:rStyle w:val="text"/>
          <w:rFonts w:ascii="Arial" w:hAnsi="Arial" w:cs="Arial"/>
        </w:rPr>
      </w:pPr>
      <w:r w:rsidRPr="00731FBB">
        <w:rPr>
          <w:rStyle w:val="text"/>
          <w:rFonts w:ascii="Arial" w:hAnsi="Arial" w:cs="Arial"/>
        </w:rPr>
        <w:t xml:space="preserve">In </w:t>
      </w:r>
      <w:r w:rsidR="00B90764">
        <w:rPr>
          <w:rStyle w:val="text"/>
          <w:rFonts w:ascii="Arial" w:hAnsi="Arial" w:cs="Arial"/>
        </w:rPr>
        <w:t xml:space="preserve">this passage, God finds worship without the work of justice to be unacceptable, even hypocritical. Likewise, </w:t>
      </w:r>
      <w:proofErr w:type="spellStart"/>
      <w:r w:rsidRPr="00731FBB">
        <w:rPr>
          <w:rStyle w:val="text"/>
          <w:rFonts w:ascii="Arial" w:hAnsi="Arial" w:cs="Arial"/>
        </w:rPr>
        <w:t>Soelle</w:t>
      </w:r>
      <w:proofErr w:type="spellEnd"/>
      <w:r w:rsidRPr="00731FBB">
        <w:rPr>
          <w:rStyle w:val="text"/>
          <w:rFonts w:ascii="Arial" w:hAnsi="Arial" w:cs="Arial"/>
        </w:rPr>
        <w:t xml:space="preserve"> insisted that just because something is labelled religious </w:t>
      </w:r>
      <w:r w:rsidR="001F4D28" w:rsidRPr="00731FBB">
        <w:rPr>
          <w:rStyle w:val="text"/>
          <w:rFonts w:ascii="Arial" w:hAnsi="Arial" w:cs="Arial"/>
        </w:rPr>
        <w:t xml:space="preserve">doesn’t mean it’s necessarily </w:t>
      </w:r>
      <w:r w:rsidRPr="00731FBB">
        <w:rPr>
          <w:rStyle w:val="text"/>
          <w:rFonts w:ascii="Arial" w:hAnsi="Arial" w:cs="Arial"/>
        </w:rPr>
        <w:t xml:space="preserve">faithful to Jesus. </w:t>
      </w:r>
      <w:r w:rsidR="00F238CE" w:rsidRPr="00731FBB">
        <w:rPr>
          <w:rStyle w:val="text"/>
          <w:rFonts w:ascii="Arial" w:hAnsi="Arial" w:cs="Arial"/>
        </w:rPr>
        <w:t>When the majority of the German churches stood by in silence in the face of Nazi crimes, they were in fact betraying their “own truth.” She writes, “In biblical image, the church is often like Judas, who delivered Christ to the established religious authorities.</w:t>
      </w:r>
      <w:r w:rsidR="00D15C7A" w:rsidRPr="00731FBB">
        <w:rPr>
          <w:rStyle w:val="text"/>
          <w:rFonts w:ascii="Arial" w:hAnsi="Arial" w:cs="Arial"/>
        </w:rPr>
        <w:t xml:space="preserve"> […Other times,] the church is like Peter, who denied that he had ever known anything at all about peace and justice.”</w:t>
      </w:r>
      <w:r w:rsidR="00D15C7A" w:rsidRPr="00731FBB">
        <w:rPr>
          <w:rStyle w:val="FootnoteReference"/>
          <w:rFonts w:ascii="Arial" w:hAnsi="Arial" w:cs="Arial"/>
        </w:rPr>
        <w:footnoteReference w:id="2"/>
      </w:r>
      <w:r w:rsidR="00D15C7A" w:rsidRPr="00731FBB">
        <w:rPr>
          <w:rStyle w:val="text"/>
          <w:rFonts w:ascii="Arial" w:hAnsi="Arial" w:cs="Arial"/>
        </w:rPr>
        <w:t xml:space="preserve"> When the church betrays its own calling and purpose in this way, its rituals and ceremonies become empty, like in the Amos passage. Faith becomes hollow when it is not accompanied by action for justice and peace, when it is not lived out in the love of neighbour and of creation</w:t>
      </w:r>
      <w:r w:rsidR="00B90764">
        <w:rPr>
          <w:rStyle w:val="text"/>
          <w:rFonts w:ascii="Arial" w:hAnsi="Arial" w:cs="Arial"/>
        </w:rPr>
        <w:t xml:space="preserve">. For </w:t>
      </w:r>
      <w:proofErr w:type="spellStart"/>
      <w:r w:rsidR="00B90764">
        <w:rPr>
          <w:rStyle w:val="text"/>
          <w:rFonts w:ascii="Arial" w:hAnsi="Arial" w:cs="Arial"/>
        </w:rPr>
        <w:t>Soelle</w:t>
      </w:r>
      <w:proofErr w:type="spellEnd"/>
      <w:r w:rsidR="00B90764">
        <w:rPr>
          <w:rStyle w:val="text"/>
          <w:rFonts w:ascii="Arial" w:hAnsi="Arial" w:cs="Arial"/>
        </w:rPr>
        <w:t xml:space="preserve">, faith is not only private and individual, but has implications for how we live together, for our communities and the socio-political arena. </w:t>
      </w:r>
      <w:proofErr w:type="spellStart"/>
      <w:r w:rsidR="00D15C7A" w:rsidRPr="00731FBB">
        <w:rPr>
          <w:rStyle w:val="text"/>
          <w:rFonts w:ascii="Arial" w:hAnsi="Arial" w:cs="Arial"/>
        </w:rPr>
        <w:t>Soelle</w:t>
      </w:r>
      <w:proofErr w:type="spellEnd"/>
      <w:r w:rsidR="00D15C7A" w:rsidRPr="00731FBB">
        <w:rPr>
          <w:rStyle w:val="text"/>
          <w:rFonts w:ascii="Arial" w:hAnsi="Arial" w:cs="Arial"/>
        </w:rPr>
        <w:t xml:space="preserve"> did not give up on the church, but did call it to more clearly and courageously embody its calling, so that “justice would roll down like a river, and righteousness like an ever-flowing stream!”</w:t>
      </w:r>
    </w:p>
    <w:p w:rsidR="00A733C3" w:rsidRPr="00731FBB" w:rsidRDefault="00D15C7A" w:rsidP="009E4D42">
      <w:pPr>
        <w:rPr>
          <w:rStyle w:val="text"/>
          <w:rFonts w:ascii="Arial" w:hAnsi="Arial" w:cs="Arial"/>
        </w:rPr>
      </w:pPr>
      <w:r w:rsidRPr="00731FBB">
        <w:rPr>
          <w:rStyle w:val="text"/>
          <w:rFonts w:ascii="Arial" w:hAnsi="Arial" w:cs="Arial"/>
        </w:rPr>
        <w:tab/>
        <w:t xml:space="preserve">Along these lines, </w:t>
      </w:r>
      <w:proofErr w:type="spellStart"/>
      <w:r w:rsidRPr="00731FBB">
        <w:rPr>
          <w:rStyle w:val="text"/>
          <w:rFonts w:ascii="Arial" w:hAnsi="Arial" w:cs="Arial"/>
        </w:rPr>
        <w:t>Soelle</w:t>
      </w:r>
      <w:proofErr w:type="spellEnd"/>
      <w:r w:rsidRPr="00731FBB">
        <w:rPr>
          <w:rStyle w:val="text"/>
          <w:rFonts w:ascii="Arial" w:hAnsi="Arial" w:cs="Arial"/>
        </w:rPr>
        <w:t xml:space="preserve"> and a group of others began to organize “Political Evensong” </w:t>
      </w:r>
      <w:r w:rsidR="00EC3D26" w:rsidRPr="00731FBB">
        <w:rPr>
          <w:rStyle w:val="text"/>
          <w:rFonts w:ascii="Arial" w:hAnsi="Arial" w:cs="Arial"/>
        </w:rPr>
        <w:t xml:space="preserve">services </w:t>
      </w:r>
      <w:r w:rsidRPr="00731FBB">
        <w:rPr>
          <w:rStyle w:val="text"/>
          <w:rFonts w:ascii="Arial" w:hAnsi="Arial" w:cs="Arial"/>
        </w:rPr>
        <w:t>in Cologne</w:t>
      </w:r>
      <w:r w:rsidR="00EC3D26" w:rsidRPr="00731FBB">
        <w:rPr>
          <w:rStyle w:val="text"/>
          <w:rFonts w:ascii="Arial" w:hAnsi="Arial" w:cs="Arial"/>
        </w:rPr>
        <w:t xml:space="preserve"> in the late 1960s. </w:t>
      </w:r>
      <w:r w:rsidR="00AE3117" w:rsidRPr="00731FBB">
        <w:rPr>
          <w:rStyle w:val="text"/>
          <w:rFonts w:ascii="Arial" w:hAnsi="Arial" w:cs="Arial"/>
        </w:rPr>
        <w:t xml:space="preserve">At this time, </w:t>
      </w:r>
      <w:proofErr w:type="spellStart"/>
      <w:r w:rsidR="00AE3117" w:rsidRPr="00731FBB">
        <w:rPr>
          <w:rStyle w:val="text"/>
          <w:rFonts w:ascii="Arial" w:hAnsi="Arial" w:cs="Arial"/>
        </w:rPr>
        <w:t>Soelle</w:t>
      </w:r>
      <w:proofErr w:type="spellEnd"/>
      <w:r w:rsidR="00AE3117" w:rsidRPr="00731FBB">
        <w:rPr>
          <w:rStyle w:val="text"/>
          <w:rFonts w:ascii="Arial" w:hAnsi="Arial" w:cs="Arial"/>
        </w:rPr>
        <w:t xml:space="preserve"> </w:t>
      </w:r>
      <w:r w:rsidR="00EC3D26" w:rsidRPr="00731FBB">
        <w:rPr>
          <w:rStyle w:val="text"/>
          <w:rFonts w:ascii="Arial" w:hAnsi="Arial" w:cs="Arial"/>
        </w:rPr>
        <w:t xml:space="preserve">was a </w:t>
      </w:r>
      <w:r w:rsidR="00AE3117" w:rsidRPr="00731FBB">
        <w:rPr>
          <w:rStyle w:val="text"/>
          <w:rFonts w:ascii="Arial" w:hAnsi="Arial" w:cs="Arial"/>
        </w:rPr>
        <w:t>divorced</w:t>
      </w:r>
      <w:r w:rsidR="00EC3D26" w:rsidRPr="00731FBB">
        <w:rPr>
          <w:rStyle w:val="text"/>
          <w:rFonts w:ascii="Arial" w:hAnsi="Arial" w:cs="Arial"/>
        </w:rPr>
        <w:t xml:space="preserve"> mother of three who was working as a </w:t>
      </w:r>
      <w:r w:rsidR="00A733C3" w:rsidRPr="00731FBB">
        <w:rPr>
          <w:rStyle w:val="text"/>
          <w:rFonts w:ascii="Arial" w:hAnsi="Arial" w:cs="Arial"/>
        </w:rPr>
        <w:t xml:space="preserve">high school </w:t>
      </w:r>
      <w:r w:rsidR="00EC3D26" w:rsidRPr="00731FBB">
        <w:rPr>
          <w:rStyle w:val="text"/>
          <w:rFonts w:ascii="Arial" w:hAnsi="Arial" w:cs="Arial"/>
        </w:rPr>
        <w:t>teacher and a writer for radio programs.</w:t>
      </w:r>
      <w:r w:rsidR="00AE3117" w:rsidRPr="00731FBB">
        <w:rPr>
          <w:rStyle w:val="text"/>
          <w:rFonts w:ascii="Arial" w:hAnsi="Arial" w:cs="Arial"/>
        </w:rPr>
        <w:t xml:space="preserve"> Her group began these </w:t>
      </w:r>
      <w:r w:rsidR="00AE3117" w:rsidRPr="00731FBB">
        <w:rPr>
          <w:rFonts w:ascii="Arial" w:hAnsi="Arial" w:cs="Arial"/>
        </w:rPr>
        <w:t>ecumenical evening prayer services as a way to “put into practice the statement th</w:t>
      </w:r>
      <w:r w:rsidR="001F4D28" w:rsidRPr="00731FBB">
        <w:rPr>
          <w:rFonts w:ascii="Arial" w:hAnsi="Arial" w:cs="Arial"/>
        </w:rPr>
        <w:t>at faith and politics are insepa</w:t>
      </w:r>
      <w:r w:rsidR="00AE3117" w:rsidRPr="00731FBB">
        <w:rPr>
          <w:rFonts w:ascii="Arial" w:hAnsi="Arial" w:cs="Arial"/>
        </w:rPr>
        <w:t xml:space="preserve">rable.” They integrated </w:t>
      </w:r>
      <w:r w:rsidR="00A733C3" w:rsidRPr="00731FBB">
        <w:rPr>
          <w:rFonts w:ascii="Arial" w:hAnsi="Arial" w:cs="Arial"/>
        </w:rPr>
        <w:t>liturgy, S</w:t>
      </w:r>
      <w:r w:rsidR="00AE3117" w:rsidRPr="00731FBB">
        <w:rPr>
          <w:rFonts w:ascii="Arial" w:hAnsi="Arial" w:cs="Arial"/>
        </w:rPr>
        <w:t>cripture reading, and calls for action</w:t>
      </w:r>
      <w:r w:rsidR="00A733C3" w:rsidRPr="00731FBB">
        <w:rPr>
          <w:rFonts w:ascii="Arial" w:hAnsi="Arial" w:cs="Arial"/>
        </w:rPr>
        <w:t xml:space="preserve"> directed at peace issues of the time</w:t>
      </w:r>
      <w:r w:rsidR="00883A4B" w:rsidRPr="00731FBB">
        <w:rPr>
          <w:rFonts w:ascii="Arial" w:hAnsi="Arial" w:cs="Arial"/>
        </w:rPr>
        <w:t xml:space="preserve">, such </w:t>
      </w:r>
      <w:r w:rsidR="00883A4B" w:rsidRPr="00731FBB">
        <w:rPr>
          <w:rFonts w:ascii="Arial" w:hAnsi="Arial" w:cs="Arial"/>
        </w:rPr>
        <w:lastRenderedPageBreak/>
        <w:t xml:space="preserve">as speaking out against the Vietnam </w:t>
      </w:r>
      <w:proofErr w:type="gramStart"/>
      <w:r w:rsidR="00883A4B" w:rsidRPr="00731FBB">
        <w:rPr>
          <w:rFonts w:ascii="Arial" w:hAnsi="Arial" w:cs="Arial"/>
        </w:rPr>
        <w:t>war</w:t>
      </w:r>
      <w:proofErr w:type="gramEnd"/>
      <w:r w:rsidR="00883A4B" w:rsidRPr="00731FBB">
        <w:rPr>
          <w:rFonts w:ascii="Arial" w:hAnsi="Arial" w:cs="Arial"/>
        </w:rPr>
        <w:t>, advocating prison reform, or the</w:t>
      </w:r>
      <w:r w:rsidR="00FE7E9F" w:rsidRPr="00731FBB">
        <w:rPr>
          <w:rFonts w:ascii="Arial" w:hAnsi="Arial" w:cs="Arial"/>
        </w:rPr>
        <w:t xml:space="preserve"> equal</w:t>
      </w:r>
      <w:r w:rsidR="00883A4B" w:rsidRPr="00731FBB">
        <w:rPr>
          <w:rFonts w:ascii="Arial" w:hAnsi="Arial" w:cs="Arial"/>
        </w:rPr>
        <w:t xml:space="preserve"> rights of women</w:t>
      </w:r>
      <w:r w:rsidR="00AE3117" w:rsidRPr="00731FBB">
        <w:rPr>
          <w:rFonts w:ascii="Arial" w:hAnsi="Arial" w:cs="Arial"/>
        </w:rPr>
        <w:t>.</w:t>
      </w:r>
      <w:r w:rsidR="00AE3117" w:rsidRPr="00731FBB">
        <w:rPr>
          <w:rStyle w:val="FootnoteReference"/>
          <w:rFonts w:ascii="Arial" w:hAnsi="Arial" w:cs="Arial"/>
        </w:rPr>
        <w:footnoteReference w:id="3"/>
      </w:r>
      <w:r w:rsidR="00AE3117" w:rsidRPr="00731FBB">
        <w:rPr>
          <w:rFonts w:ascii="Arial" w:hAnsi="Arial" w:cs="Arial"/>
        </w:rPr>
        <w:t xml:space="preserve"> </w:t>
      </w:r>
      <w:r w:rsidR="00A733C3" w:rsidRPr="00731FBB">
        <w:rPr>
          <w:rFonts w:ascii="Arial" w:hAnsi="Arial" w:cs="Arial"/>
        </w:rPr>
        <w:t>Here is an excerpt from one of</w:t>
      </w:r>
      <w:r w:rsidR="00AE3117" w:rsidRPr="00731FBB">
        <w:rPr>
          <w:rStyle w:val="text"/>
          <w:rFonts w:ascii="Arial" w:hAnsi="Arial" w:cs="Arial"/>
        </w:rPr>
        <w:t xml:space="preserve"> </w:t>
      </w:r>
      <w:r w:rsidR="00A733C3" w:rsidRPr="00731FBB">
        <w:rPr>
          <w:rStyle w:val="text"/>
          <w:rFonts w:ascii="Arial" w:hAnsi="Arial" w:cs="Arial"/>
        </w:rPr>
        <w:t xml:space="preserve">the prayers </w:t>
      </w:r>
      <w:proofErr w:type="spellStart"/>
      <w:r w:rsidR="00A733C3" w:rsidRPr="00731FBB">
        <w:rPr>
          <w:rStyle w:val="text"/>
          <w:rFonts w:ascii="Arial" w:hAnsi="Arial" w:cs="Arial"/>
        </w:rPr>
        <w:t>Soelle</w:t>
      </w:r>
      <w:proofErr w:type="spellEnd"/>
      <w:r w:rsidR="00A733C3" w:rsidRPr="00731FBB">
        <w:rPr>
          <w:rStyle w:val="text"/>
          <w:rFonts w:ascii="Arial" w:hAnsi="Arial" w:cs="Arial"/>
        </w:rPr>
        <w:t xml:space="preserve"> wrote for these services. It’s in the form of a confession of faith, and is entitled “Credo” (I believe):</w:t>
      </w:r>
    </w:p>
    <w:p w:rsidR="00A733C3" w:rsidRPr="00731FBB" w:rsidRDefault="00A733C3" w:rsidP="00A733C3">
      <w:pPr>
        <w:spacing w:line="240" w:lineRule="auto"/>
        <w:ind w:firstLine="720"/>
        <w:rPr>
          <w:rFonts w:ascii="Arial" w:hAnsi="Arial" w:cs="Arial"/>
        </w:rPr>
      </w:pPr>
      <w:r w:rsidRPr="00731FBB">
        <w:rPr>
          <w:rFonts w:ascii="Arial" w:hAnsi="Arial" w:cs="Arial"/>
        </w:rPr>
        <w:t>I believe in Jesus Christ</w:t>
      </w:r>
    </w:p>
    <w:p w:rsidR="00A733C3" w:rsidRPr="00731FBB" w:rsidRDefault="00A733C3" w:rsidP="00A733C3">
      <w:pPr>
        <w:spacing w:line="240" w:lineRule="auto"/>
        <w:ind w:firstLine="720"/>
        <w:rPr>
          <w:rFonts w:ascii="Arial" w:hAnsi="Arial" w:cs="Arial"/>
        </w:rPr>
      </w:pPr>
      <w:proofErr w:type="gramStart"/>
      <w:r w:rsidRPr="00731FBB">
        <w:rPr>
          <w:rFonts w:ascii="Arial" w:hAnsi="Arial" w:cs="Arial"/>
        </w:rPr>
        <w:t>who</w:t>
      </w:r>
      <w:proofErr w:type="gramEnd"/>
      <w:r w:rsidRPr="00731FBB">
        <w:rPr>
          <w:rFonts w:ascii="Arial" w:hAnsi="Arial" w:cs="Arial"/>
        </w:rPr>
        <w:t xml:space="preserve"> was right when he </w:t>
      </w:r>
    </w:p>
    <w:p w:rsidR="00A733C3" w:rsidRPr="00731FBB" w:rsidRDefault="00A733C3" w:rsidP="00A733C3">
      <w:pPr>
        <w:spacing w:line="240" w:lineRule="auto"/>
        <w:ind w:firstLine="720"/>
        <w:rPr>
          <w:rFonts w:ascii="Arial" w:hAnsi="Arial" w:cs="Arial"/>
        </w:rPr>
      </w:pPr>
      <w:r w:rsidRPr="00731FBB">
        <w:rPr>
          <w:rFonts w:ascii="Arial" w:hAnsi="Arial" w:cs="Arial"/>
        </w:rPr>
        <w:t>“</w:t>
      </w:r>
      <w:proofErr w:type="gramStart"/>
      <w:r w:rsidRPr="00731FBB">
        <w:rPr>
          <w:rFonts w:ascii="Arial" w:hAnsi="Arial" w:cs="Arial"/>
        </w:rPr>
        <w:t>as</w:t>
      </w:r>
      <w:proofErr w:type="gramEnd"/>
      <w:r w:rsidRPr="00731FBB">
        <w:rPr>
          <w:rFonts w:ascii="Arial" w:hAnsi="Arial" w:cs="Arial"/>
        </w:rPr>
        <w:t xml:space="preserve"> an</w:t>
      </w:r>
      <w:r w:rsidRPr="00731FBB">
        <w:rPr>
          <w:rFonts w:ascii="Arial" w:hAnsi="Arial" w:cs="Arial"/>
        </w:rPr>
        <w:tab/>
        <w:t>individual who can’t do anything”</w:t>
      </w:r>
    </w:p>
    <w:p w:rsidR="00A733C3" w:rsidRPr="00731FBB" w:rsidRDefault="00A733C3" w:rsidP="00A733C3">
      <w:pPr>
        <w:spacing w:line="240" w:lineRule="auto"/>
        <w:ind w:firstLine="720"/>
        <w:rPr>
          <w:rFonts w:ascii="Arial" w:hAnsi="Arial" w:cs="Arial"/>
        </w:rPr>
      </w:pPr>
      <w:proofErr w:type="gramStart"/>
      <w:r w:rsidRPr="00731FBB">
        <w:rPr>
          <w:rFonts w:ascii="Arial" w:hAnsi="Arial" w:cs="Arial"/>
        </w:rPr>
        <w:t>just</w:t>
      </w:r>
      <w:proofErr w:type="gramEnd"/>
      <w:r w:rsidRPr="00731FBB">
        <w:rPr>
          <w:rFonts w:ascii="Arial" w:hAnsi="Arial" w:cs="Arial"/>
        </w:rPr>
        <w:t xml:space="preserve"> like us</w:t>
      </w:r>
    </w:p>
    <w:p w:rsidR="00A733C3" w:rsidRPr="00731FBB" w:rsidRDefault="00A733C3" w:rsidP="00A733C3">
      <w:pPr>
        <w:spacing w:line="240" w:lineRule="auto"/>
        <w:ind w:firstLine="720"/>
        <w:rPr>
          <w:rFonts w:ascii="Arial" w:hAnsi="Arial" w:cs="Arial"/>
        </w:rPr>
      </w:pPr>
      <w:proofErr w:type="gramStart"/>
      <w:r w:rsidRPr="00731FBB">
        <w:rPr>
          <w:rFonts w:ascii="Arial" w:hAnsi="Arial" w:cs="Arial"/>
        </w:rPr>
        <w:t>worked</w:t>
      </w:r>
      <w:proofErr w:type="gramEnd"/>
      <w:r w:rsidRPr="00731FBB">
        <w:rPr>
          <w:rFonts w:ascii="Arial" w:hAnsi="Arial" w:cs="Arial"/>
        </w:rPr>
        <w:t xml:space="preserve"> to alter every condition</w:t>
      </w:r>
    </w:p>
    <w:p w:rsidR="00A733C3" w:rsidRPr="00731FBB" w:rsidRDefault="00A733C3" w:rsidP="00F17547">
      <w:pPr>
        <w:spacing w:line="240" w:lineRule="auto"/>
        <w:ind w:firstLine="720"/>
        <w:rPr>
          <w:rFonts w:ascii="Arial" w:hAnsi="Arial" w:cs="Arial"/>
        </w:rPr>
      </w:pPr>
      <w:proofErr w:type="gramStart"/>
      <w:r w:rsidRPr="00731FBB">
        <w:rPr>
          <w:rFonts w:ascii="Arial" w:hAnsi="Arial" w:cs="Arial"/>
        </w:rPr>
        <w:t>and</w:t>
      </w:r>
      <w:proofErr w:type="gramEnd"/>
      <w:r w:rsidRPr="00731FBB">
        <w:rPr>
          <w:rFonts w:ascii="Arial" w:hAnsi="Arial" w:cs="Arial"/>
        </w:rPr>
        <w:t xml:space="preserve"> came to grief in so doing.</w:t>
      </w:r>
      <w:r w:rsidR="00F17547">
        <w:rPr>
          <w:rFonts w:ascii="Arial" w:hAnsi="Arial" w:cs="Arial"/>
        </w:rPr>
        <w:t xml:space="preserve"> </w:t>
      </w:r>
      <w:r w:rsidRPr="00731FBB">
        <w:rPr>
          <w:rFonts w:ascii="Arial" w:hAnsi="Arial" w:cs="Arial"/>
        </w:rPr>
        <w:t>[…]</w:t>
      </w:r>
    </w:p>
    <w:p w:rsidR="00A733C3" w:rsidRPr="00731FBB" w:rsidRDefault="00A733C3" w:rsidP="00A733C3">
      <w:pPr>
        <w:spacing w:line="240" w:lineRule="auto"/>
        <w:ind w:firstLine="720"/>
        <w:rPr>
          <w:rFonts w:ascii="Arial" w:hAnsi="Arial" w:cs="Arial"/>
        </w:rPr>
      </w:pPr>
      <w:r w:rsidRPr="00731FBB">
        <w:rPr>
          <w:rFonts w:ascii="Arial" w:hAnsi="Arial" w:cs="Arial"/>
        </w:rPr>
        <w:t>I believe in Jesus Christ</w:t>
      </w:r>
    </w:p>
    <w:p w:rsidR="00A733C3" w:rsidRPr="00731FBB" w:rsidRDefault="00A733C3" w:rsidP="00A733C3">
      <w:pPr>
        <w:spacing w:line="240" w:lineRule="auto"/>
        <w:ind w:firstLine="720"/>
        <w:rPr>
          <w:rFonts w:ascii="Arial" w:hAnsi="Arial" w:cs="Arial"/>
        </w:rPr>
      </w:pPr>
      <w:proofErr w:type="gramStart"/>
      <w:r w:rsidRPr="00731FBB">
        <w:rPr>
          <w:rFonts w:ascii="Arial" w:hAnsi="Arial" w:cs="Arial"/>
        </w:rPr>
        <w:t>who</w:t>
      </w:r>
      <w:proofErr w:type="gramEnd"/>
      <w:r w:rsidRPr="00731FBB">
        <w:rPr>
          <w:rFonts w:ascii="Arial" w:hAnsi="Arial" w:cs="Arial"/>
        </w:rPr>
        <w:t xml:space="preserve"> is resurrected into our life</w:t>
      </w:r>
    </w:p>
    <w:p w:rsidR="00A733C3" w:rsidRPr="00731FBB" w:rsidRDefault="00A733C3" w:rsidP="00A733C3">
      <w:pPr>
        <w:spacing w:line="240" w:lineRule="auto"/>
        <w:ind w:firstLine="720"/>
        <w:rPr>
          <w:rFonts w:ascii="Arial" w:hAnsi="Arial" w:cs="Arial"/>
        </w:rPr>
      </w:pPr>
      <w:proofErr w:type="gramStart"/>
      <w:r w:rsidRPr="00731FBB">
        <w:rPr>
          <w:rFonts w:ascii="Arial" w:hAnsi="Arial" w:cs="Arial"/>
        </w:rPr>
        <w:t>so</w:t>
      </w:r>
      <w:proofErr w:type="gramEnd"/>
      <w:r w:rsidRPr="00731FBB">
        <w:rPr>
          <w:rFonts w:ascii="Arial" w:hAnsi="Arial" w:cs="Arial"/>
        </w:rPr>
        <w:t xml:space="preserve"> that we shall be free</w:t>
      </w:r>
    </w:p>
    <w:p w:rsidR="00A733C3" w:rsidRPr="00731FBB" w:rsidRDefault="00A733C3" w:rsidP="00A733C3">
      <w:pPr>
        <w:spacing w:line="240" w:lineRule="auto"/>
        <w:ind w:firstLine="720"/>
        <w:rPr>
          <w:rFonts w:ascii="Arial" w:hAnsi="Arial" w:cs="Arial"/>
        </w:rPr>
      </w:pPr>
      <w:proofErr w:type="gramStart"/>
      <w:r w:rsidRPr="00731FBB">
        <w:rPr>
          <w:rFonts w:ascii="Arial" w:hAnsi="Arial" w:cs="Arial"/>
        </w:rPr>
        <w:t>from</w:t>
      </w:r>
      <w:proofErr w:type="gramEnd"/>
      <w:r w:rsidRPr="00731FBB">
        <w:rPr>
          <w:rFonts w:ascii="Arial" w:hAnsi="Arial" w:cs="Arial"/>
        </w:rPr>
        <w:t xml:space="preserve"> prejudice and presumptuousness,</w:t>
      </w:r>
    </w:p>
    <w:p w:rsidR="00A733C3" w:rsidRPr="00731FBB" w:rsidRDefault="00A733C3" w:rsidP="00A733C3">
      <w:pPr>
        <w:spacing w:line="240" w:lineRule="auto"/>
        <w:ind w:firstLine="720"/>
        <w:rPr>
          <w:rFonts w:ascii="Arial" w:hAnsi="Arial" w:cs="Arial"/>
        </w:rPr>
      </w:pPr>
      <w:proofErr w:type="gramStart"/>
      <w:r w:rsidRPr="00731FBB">
        <w:rPr>
          <w:rFonts w:ascii="Arial" w:hAnsi="Arial" w:cs="Arial"/>
        </w:rPr>
        <w:t>from</w:t>
      </w:r>
      <w:proofErr w:type="gramEnd"/>
      <w:r w:rsidRPr="00731FBB">
        <w:rPr>
          <w:rFonts w:ascii="Arial" w:hAnsi="Arial" w:cs="Arial"/>
        </w:rPr>
        <w:t xml:space="preserve"> fear and hate</w:t>
      </w:r>
    </w:p>
    <w:p w:rsidR="00A733C3" w:rsidRPr="00731FBB" w:rsidRDefault="00A733C3" w:rsidP="00A733C3">
      <w:pPr>
        <w:spacing w:line="240" w:lineRule="auto"/>
        <w:ind w:firstLine="720"/>
        <w:rPr>
          <w:rFonts w:ascii="Arial" w:hAnsi="Arial" w:cs="Arial"/>
        </w:rPr>
      </w:pPr>
      <w:proofErr w:type="gramStart"/>
      <w:r w:rsidRPr="00731FBB">
        <w:rPr>
          <w:rFonts w:ascii="Arial" w:hAnsi="Arial" w:cs="Arial"/>
        </w:rPr>
        <w:t>and</w:t>
      </w:r>
      <w:proofErr w:type="gramEnd"/>
      <w:r w:rsidRPr="00731FBB">
        <w:rPr>
          <w:rFonts w:ascii="Arial" w:hAnsi="Arial" w:cs="Arial"/>
        </w:rPr>
        <w:t xml:space="preserve"> push his revolution onward</w:t>
      </w:r>
    </w:p>
    <w:p w:rsidR="00A733C3" w:rsidRPr="00731FBB" w:rsidRDefault="00A733C3" w:rsidP="00A733C3">
      <w:pPr>
        <w:ind w:firstLine="720"/>
        <w:rPr>
          <w:rStyle w:val="text"/>
          <w:rFonts w:ascii="Arial" w:hAnsi="Arial" w:cs="Arial"/>
        </w:rPr>
      </w:pPr>
      <w:proofErr w:type="gramStart"/>
      <w:r w:rsidRPr="00731FBB">
        <w:rPr>
          <w:rFonts w:ascii="Arial" w:hAnsi="Arial" w:cs="Arial"/>
        </w:rPr>
        <w:t>and</w:t>
      </w:r>
      <w:proofErr w:type="gramEnd"/>
      <w:r w:rsidRPr="00731FBB">
        <w:rPr>
          <w:rFonts w:ascii="Arial" w:hAnsi="Arial" w:cs="Arial"/>
        </w:rPr>
        <w:t xml:space="preserve"> toward his reign.</w:t>
      </w:r>
      <w:r w:rsidRPr="00731FBB">
        <w:rPr>
          <w:rStyle w:val="FootnoteReference"/>
          <w:rFonts w:ascii="Arial" w:hAnsi="Arial" w:cs="Arial"/>
        </w:rPr>
        <w:footnoteReference w:id="4"/>
      </w:r>
      <w:r w:rsidR="00EC3D26" w:rsidRPr="00731FBB">
        <w:rPr>
          <w:rStyle w:val="text"/>
          <w:rFonts w:ascii="Arial" w:hAnsi="Arial" w:cs="Arial"/>
        </w:rPr>
        <w:t xml:space="preserve"> </w:t>
      </w:r>
    </w:p>
    <w:p w:rsidR="00883A4B" w:rsidRPr="00731FBB" w:rsidRDefault="00A733C3" w:rsidP="00883A4B">
      <w:pPr>
        <w:rPr>
          <w:rFonts w:ascii="Arial" w:hAnsi="Arial" w:cs="Arial"/>
        </w:rPr>
      </w:pPr>
      <w:r w:rsidRPr="00731FBB">
        <w:rPr>
          <w:rStyle w:val="text"/>
          <w:rFonts w:ascii="Arial" w:hAnsi="Arial" w:cs="Arial"/>
        </w:rPr>
        <w:t xml:space="preserve">It was through organizing these “Political Evensong” services that </w:t>
      </w:r>
      <w:proofErr w:type="spellStart"/>
      <w:r w:rsidRPr="00731FBB">
        <w:rPr>
          <w:rStyle w:val="text"/>
          <w:rFonts w:ascii="Arial" w:hAnsi="Arial" w:cs="Arial"/>
        </w:rPr>
        <w:t>Soelle</w:t>
      </w:r>
      <w:proofErr w:type="spellEnd"/>
      <w:r w:rsidRPr="00731FBB">
        <w:rPr>
          <w:rStyle w:val="text"/>
          <w:rFonts w:ascii="Arial" w:hAnsi="Arial" w:cs="Arial"/>
        </w:rPr>
        <w:t xml:space="preserve"> met </w:t>
      </w:r>
      <w:proofErr w:type="spellStart"/>
      <w:r w:rsidRPr="00731FBB">
        <w:rPr>
          <w:rStyle w:val="text"/>
          <w:rFonts w:ascii="Arial" w:hAnsi="Arial" w:cs="Arial"/>
        </w:rPr>
        <w:t>Fulbert</w:t>
      </w:r>
      <w:proofErr w:type="spellEnd"/>
      <w:r w:rsidRPr="00731FBB">
        <w:rPr>
          <w:rStyle w:val="text"/>
          <w:rFonts w:ascii="Arial" w:hAnsi="Arial" w:cs="Arial"/>
        </w:rPr>
        <w:t xml:space="preserve"> </w:t>
      </w:r>
      <w:proofErr w:type="spellStart"/>
      <w:r w:rsidRPr="00731FBB">
        <w:rPr>
          <w:rStyle w:val="text"/>
          <w:rFonts w:ascii="Arial" w:hAnsi="Arial" w:cs="Arial"/>
        </w:rPr>
        <w:t>Steffensky</w:t>
      </w:r>
      <w:proofErr w:type="spellEnd"/>
      <w:r w:rsidRPr="00731FBB">
        <w:rPr>
          <w:rStyle w:val="text"/>
          <w:rFonts w:ascii="Arial" w:hAnsi="Arial" w:cs="Arial"/>
        </w:rPr>
        <w:t xml:space="preserve">, a former Benedictine priest. They were married in 1969, and a year later, their daughter was born, </w:t>
      </w:r>
      <w:proofErr w:type="spellStart"/>
      <w:r w:rsidRPr="00731FBB">
        <w:rPr>
          <w:rStyle w:val="text"/>
          <w:rFonts w:ascii="Arial" w:hAnsi="Arial" w:cs="Arial"/>
        </w:rPr>
        <w:t>Soelle’s</w:t>
      </w:r>
      <w:proofErr w:type="spellEnd"/>
      <w:r w:rsidRPr="00731FBB">
        <w:rPr>
          <w:rStyle w:val="text"/>
          <w:rFonts w:ascii="Arial" w:hAnsi="Arial" w:cs="Arial"/>
        </w:rPr>
        <w:t xml:space="preserve"> fourth child.</w:t>
      </w:r>
      <w:r w:rsidR="00160144" w:rsidRPr="00731FBB">
        <w:rPr>
          <w:rStyle w:val="text"/>
          <w:rFonts w:ascii="Arial" w:hAnsi="Arial" w:cs="Arial"/>
        </w:rPr>
        <w:t xml:space="preserve"> </w:t>
      </w:r>
      <w:proofErr w:type="spellStart"/>
      <w:r w:rsidR="00160144" w:rsidRPr="00731FBB">
        <w:rPr>
          <w:rStyle w:val="text"/>
          <w:rFonts w:ascii="Arial" w:hAnsi="Arial" w:cs="Arial"/>
        </w:rPr>
        <w:t>Soelle</w:t>
      </w:r>
      <w:proofErr w:type="spellEnd"/>
      <w:r w:rsidR="00160144" w:rsidRPr="00731FBB">
        <w:rPr>
          <w:rStyle w:val="text"/>
          <w:rFonts w:ascii="Arial" w:hAnsi="Arial" w:cs="Arial"/>
        </w:rPr>
        <w:t xml:space="preserve"> was also studying philosophy at this time, and when she went</w:t>
      </w:r>
      <w:r w:rsidR="00883A4B" w:rsidRPr="00731FBB">
        <w:rPr>
          <w:rStyle w:val="text"/>
          <w:rFonts w:ascii="Arial" w:hAnsi="Arial" w:cs="Arial"/>
        </w:rPr>
        <w:t xml:space="preserve"> in for her oral defence to complete her PhD, she came up against </w:t>
      </w:r>
      <w:r w:rsidR="00FE7E9F" w:rsidRPr="00731FBB">
        <w:rPr>
          <w:rStyle w:val="text"/>
          <w:rFonts w:ascii="Arial" w:hAnsi="Arial" w:cs="Arial"/>
        </w:rPr>
        <w:t xml:space="preserve">discrimination herself. The fact </w:t>
      </w:r>
      <w:r w:rsidR="00883A4B" w:rsidRPr="00731FBB">
        <w:rPr>
          <w:rStyle w:val="text"/>
          <w:rFonts w:ascii="Arial" w:hAnsi="Arial" w:cs="Arial"/>
        </w:rPr>
        <w:t xml:space="preserve">that </w:t>
      </w:r>
      <w:proofErr w:type="spellStart"/>
      <w:r w:rsidR="00883A4B" w:rsidRPr="00731FBB">
        <w:rPr>
          <w:rFonts w:ascii="Arial" w:hAnsi="Arial" w:cs="Arial"/>
        </w:rPr>
        <w:t>Soelle</w:t>
      </w:r>
      <w:proofErr w:type="spellEnd"/>
      <w:r w:rsidR="00883A4B" w:rsidRPr="00731FBB">
        <w:rPr>
          <w:rFonts w:ascii="Arial" w:hAnsi="Arial" w:cs="Arial"/>
        </w:rPr>
        <w:t xml:space="preserve"> had had a baby a few months earlier was apparently considered “inappropriate conduct for an academic” by the professors and administration of her university!</w:t>
      </w:r>
      <w:r w:rsidR="00883A4B" w:rsidRPr="00731FBB">
        <w:rPr>
          <w:rStyle w:val="FootnoteReference"/>
          <w:rFonts w:ascii="Arial" w:hAnsi="Arial" w:cs="Arial"/>
        </w:rPr>
        <w:footnoteReference w:id="5"/>
      </w:r>
      <w:r w:rsidR="00883A4B" w:rsidRPr="00731FBB">
        <w:rPr>
          <w:rFonts w:ascii="Arial" w:hAnsi="Arial" w:cs="Arial"/>
        </w:rPr>
        <w:t xml:space="preserve"> </w:t>
      </w:r>
      <w:r w:rsidR="00D65C7A" w:rsidRPr="00731FBB">
        <w:rPr>
          <w:rFonts w:ascii="Arial" w:hAnsi="Arial" w:cs="Arial"/>
        </w:rPr>
        <w:t xml:space="preserve">She was failed and had to re-take her exam. </w:t>
      </w:r>
      <w:r w:rsidR="00883A4B" w:rsidRPr="00731FBB">
        <w:rPr>
          <w:rFonts w:ascii="Arial" w:hAnsi="Arial" w:cs="Arial"/>
        </w:rPr>
        <w:t xml:space="preserve">After </w:t>
      </w:r>
      <w:r w:rsidR="00D65C7A" w:rsidRPr="00731FBB">
        <w:rPr>
          <w:rFonts w:ascii="Arial" w:hAnsi="Arial" w:cs="Arial"/>
        </w:rPr>
        <w:t>passing and earning her degree</w:t>
      </w:r>
      <w:r w:rsidR="00883A4B" w:rsidRPr="00731FBB">
        <w:rPr>
          <w:rFonts w:ascii="Arial" w:hAnsi="Arial" w:cs="Arial"/>
        </w:rPr>
        <w:t xml:space="preserve">, </w:t>
      </w:r>
      <w:r w:rsidR="00D65C7A" w:rsidRPr="00731FBB">
        <w:rPr>
          <w:rFonts w:ascii="Arial" w:hAnsi="Arial" w:cs="Arial"/>
        </w:rPr>
        <w:t xml:space="preserve">however, </w:t>
      </w:r>
      <w:proofErr w:type="spellStart"/>
      <w:r w:rsidR="00883A4B" w:rsidRPr="00731FBB">
        <w:rPr>
          <w:rFonts w:ascii="Arial" w:hAnsi="Arial" w:cs="Arial"/>
        </w:rPr>
        <w:t>Soelle</w:t>
      </w:r>
      <w:proofErr w:type="spellEnd"/>
      <w:r w:rsidR="00883A4B" w:rsidRPr="00731FBB">
        <w:rPr>
          <w:rFonts w:ascii="Arial" w:hAnsi="Arial" w:cs="Arial"/>
        </w:rPr>
        <w:t xml:space="preserve"> was unable to find an academic position in Germany, perhaps in part because of her outspokenness on peace and justice issues. But there was a </w:t>
      </w:r>
      <w:r w:rsidR="00FE7E9F" w:rsidRPr="00731FBB">
        <w:rPr>
          <w:rFonts w:ascii="Arial" w:hAnsi="Arial" w:cs="Arial"/>
        </w:rPr>
        <w:t xml:space="preserve">place that welcomed her precisely for her peace theology and her creativity: Union Theological Seminary in New York hired her in 1975 and she worked there as a beloved professor for twelve years. </w:t>
      </w:r>
    </w:p>
    <w:p w:rsidR="0089707F" w:rsidRPr="00731FBB" w:rsidRDefault="0089707F" w:rsidP="00883A4B">
      <w:pPr>
        <w:rPr>
          <w:rFonts w:ascii="Arial" w:hAnsi="Arial" w:cs="Arial"/>
        </w:rPr>
      </w:pPr>
      <w:r w:rsidRPr="00731FBB">
        <w:rPr>
          <w:rFonts w:ascii="Arial" w:hAnsi="Arial" w:cs="Arial"/>
        </w:rPr>
        <w:lastRenderedPageBreak/>
        <w:tab/>
        <w:t xml:space="preserve">It was at Union that </w:t>
      </w:r>
      <w:proofErr w:type="spellStart"/>
      <w:r w:rsidRPr="00731FBB">
        <w:rPr>
          <w:rFonts w:ascii="Arial" w:hAnsi="Arial" w:cs="Arial"/>
        </w:rPr>
        <w:t>Soelle</w:t>
      </w:r>
      <w:proofErr w:type="spellEnd"/>
      <w:r w:rsidRPr="00731FBB">
        <w:rPr>
          <w:rFonts w:ascii="Arial" w:hAnsi="Arial" w:cs="Arial"/>
        </w:rPr>
        <w:t xml:space="preserve"> became more aware of other theologies centred on peace and social justice: </w:t>
      </w:r>
      <w:r w:rsidR="00731FBB">
        <w:rPr>
          <w:rFonts w:ascii="Arial" w:hAnsi="Arial" w:cs="Arial"/>
        </w:rPr>
        <w:t>she met Black theologians</w:t>
      </w:r>
      <w:r w:rsidRPr="00731FBB">
        <w:rPr>
          <w:rFonts w:ascii="Arial" w:hAnsi="Arial" w:cs="Arial"/>
        </w:rPr>
        <w:t xml:space="preserve"> working </w:t>
      </w:r>
      <w:r w:rsidR="00C87E0D" w:rsidRPr="00731FBB">
        <w:rPr>
          <w:rFonts w:ascii="Arial" w:hAnsi="Arial" w:cs="Arial"/>
        </w:rPr>
        <w:t>for racial equity;</w:t>
      </w:r>
      <w:r w:rsidRPr="00731FBB">
        <w:rPr>
          <w:rFonts w:ascii="Arial" w:hAnsi="Arial" w:cs="Arial"/>
        </w:rPr>
        <w:t xml:space="preserve"> feminist, womanist, and queer</w:t>
      </w:r>
      <w:r w:rsidR="00731FBB">
        <w:rPr>
          <w:rFonts w:ascii="Arial" w:hAnsi="Arial" w:cs="Arial"/>
        </w:rPr>
        <w:t xml:space="preserve"> theologians</w:t>
      </w:r>
      <w:r w:rsidRPr="00731FBB">
        <w:rPr>
          <w:rFonts w:ascii="Arial" w:hAnsi="Arial" w:cs="Arial"/>
        </w:rPr>
        <w:t>, working for women’s experiences and the experiences of sexual minorities to be reflected and included in our worship and practice of faith</w:t>
      </w:r>
      <w:r w:rsidR="00C87E0D" w:rsidRPr="00731FBB">
        <w:rPr>
          <w:rFonts w:ascii="Arial" w:hAnsi="Arial" w:cs="Arial"/>
        </w:rPr>
        <w:t>;</w:t>
      </w:r>
      <w:r w:rsidR="007176DF" w:rsidRPr="00731FBB">
        <w:rPr>
          <w:rFonts w:ascii="Arial" w:hAnsi="Arial" w:cs="Arial"/>
        </w:rPr>
        <w:t xml:space="preserve"> </w:t>
      </w:r>
      <w:r w:rsidR="00731FBB">
        <w:rPr>
          <w:rFonts w:ascii="Arial" w:hAnsi="Arial" w:cs="Arial"/>
        </w:rPr>
        <w:t xml:space="preserve">she encountered </w:t>
      </w:r>
      <w:r w:rsidR="007176DF" w:rsidRPr="00731FBB">
        <w:rPr>
          <w:rFonts w:ascii="Arial" w:hAnsi="Arial" w:cs="Arial"/>
        </w:rPr>
        <w:t xml:space="preserve">Indigenous </w:t>
      </w:r>
      <w:proofErr w:type="spellStart"/>
      <w:r w:rsidR="007176DF" w:rsidRPr="00731FBB">
        <w:rPr>
          <w:rFonts w:ascii="Arial" w:hAnsi="Arial" w:cs="Arial"/>
        </w:rPr>
        <w:t>spiritualities</w:t>
      </w:r>
      <w:proofErr w:type="spellEnd"/>
      <w:r w:rsidR="007176DF" w:rsidRPr="00731FBB">
        <w:rPr>
          <w:rFonts w:ascii="Arial" w:hAnsi="Arial" w:cs="Arial"/>
        </w:rPr>
        <w:t>, reflecting a deep connection to creation and community</w:t>
      </w:r>
      <w:r w:rsidRPr="00731FBB">
        <w:rPr>
          <w:rFonts w:ascii="Arial" w:hAnsi="Arial" w:cs="Arial"/>
        </w:rPr>
        <w:t>. This often led her to some really interesting and creative re-readings of more familiar biblical passages, as she brought them into conversation with contem</w:t>
      </w:r>
      <w:r w:rsidR="00731FBB" w:rsidRPr="00731FBB">
        <w:rPr>
          <w:rFonts w:ascii="Arial" w:hAnsi="Arial" w:cs="Arial"/>
        </w:rPr>
        <w:t>porary issues</w:t>
      </w:r>
      <w:r w:rsidRPr="00731FBB">
        <w:rPr>
          <w:rFonts w:ascii="Arial" w:hAnsi="Arial" w:cs="Arial"/>
        </w:rPr>
        <w:t xml:space="preserve">, in an effort to find the gospel – the good news for us </w:t>
      </w:r>
      <w:r w:rsidR="007176DF" w:rsidRPr="00731FBB">
        <w:rPr>
          <w:rFonts w:ascii="Arial" w:hAnsi="Arial" w:cs="Arial"/>
        </w:rPr>
        <w:t xml:space="preserve">– </w:t>
      </w:r>
      <w:r w:rsidRPr="00731FBB">
        <w:rPr>
          <w:rFonts w:ascii="Arial" w:hAnsi="Arial" w:cs="Arial"/>
        </w:rPr>
        <w:t>within these stories.</w:t>
      </w:r>
    </w:p>
    <w:p w:rsidR="00B05DAE" w:rsidRDefault="0089707F" w:rsidP="00883A4B">
      <w:pPr>
        <w:rPr>
          <w:rFonts w:ascii="Arial" w:hAnsi="Arial" w:cs="Arial"/>
        </w:rPr>
      </w:pPr>
      <w:r w:rsidRPr="00731FBB">
        <w:rPr>
          <w:rFonts w:ascii="Arial" w:hAnsi="Arial" w:cs="Arial"/>
        </w:rPr>
        <w:tab/>
        <w:t xml:space="preserve">One of these is the passage about Jesus’ visit to Bethany, to the home of his friends, Mary and Martha. </w:t>
      </w:r>
      <w:proofErr w:type="spellStart"/>
      <w:r w:rsidR="00C87E0D" w:rsidRPr="00731FBB">
        <w:rPr>
          <w:rFonts w:ascii="Arial" w:hAnsi="Arial" w:cs="Arial"/>
        </w:rPr>
        <w:t>Soelle</w:t>
      </w:r>
      <w:proofErr w:type="spellEnd"/>
      <w:r w:rsidR="00C87E0D" w:rsidRPr="00731FBB">
        <w:rPr>
          <w:rFonts w:ascii="Arial" w:hAnsi="Arial" w:cs="Arial"/>
        </w:rPr>
        <w:t xml:space="preserve"> speaks about how, growing up, this story was interpreted as a lesson about the relationship between “contemplation” (what we call spirituality or </w:t>
      </w:r>
      <w:r w:rsidR="00B74CCE" w:rsidRPr="00731FBB">
        <w:rPr>
          <w:rFonts w:ascii="Arial" w:hAnsi="Arial" w:cs="Arial"/>
        </w:rPr>
        <w:t xml:space="preserve">worship) and “action” (one’s relationships and lived faith practices </w:t>
      </w:r>
      <w:r w:rsidR="00B05DAE">
        <w:rPr>
          <w:rFonts w:ascii="Arial" w:hAnsi="Arial" w:cs="Arial"/>
        </w:rPr>
        <w:t xml:space="preserve">in daily life). </w:t>
      </w:r>
      <w:proofErr w:type="spellStart"/>
      <w:r w:rsidR="00B05DAE">
        <w:rPr>
          <w:rFonts w:ascii="Arial" w:hAnsi="Arial" w:cs="Arial"/>
        </w:rPr>
        <w:t>Soelle</w:t>
      </w:r>
      <w:proofErr w:type="spellEnd"/>
      <w:r w:rsidR="00B05DAE">
        <w:rPr>
          <w:rFonts w:ascii="Arial" w:hAnsi="Arial" w:cs="Arial"/>
        </w:rPr>
        <w:t xml:space="preserve"> writes, </w:t>
      </w:r>
    </w:p>
    <w:p w:rsidR="00B05DAE" w:rsidRDefault="00B74CCE" w:rsidP="00B05DAE">
      <w:pPr>
        <w:spacing w:line="240" w:lineRule="auto"/>
        <w:ind w:left="720"/>
        <w:rPr>
          <w:rFonts w:ascii="Arial" w:hAnsi="Arial" w:cs="Arial"/>
        </w:rPr>
      </w:pPr>
      <w:r w:rsidRPr="00731FBB">
        <w:rPr>
          <w:rFonts w:ascii="Arial" w:hAnsi="Arial" w:cs="Arial"/>
        </w:rPr>
        <w:t>The Western tradition has seen these two women as prototypes of the contemplative and the active life. But meditation and efficiency, the quiet hearing of the Word and the restless concern for the daily needs of the body … were not simply contrasted with one another. They were placed in an order of rank derived more from Aristotle [and Greek philosophy] than from Jewish thought. The contemplative life was the higher, more spiritual, and more essential; the active, practical life is necessary but inferior. Mary has ‘c</w:t>
      </w:r>
      <w:r w:rsidR="00B05DAE">
        <w:rPr>
          <w:rFonts w:ascii="Arial" w:hAnsi="Arial" w:cs="Arial"/>
        </w:rPr>
        <w:t>hosen the better part (10:42).’</w:t>
      </w:r>
      <w:r w:rsidRPr="00731FBB">
        <w:rPr>
          <w:rStyle w:val="FootnoteReference"/>
          <w:rFonts w:ascii="Arial" w:hAnsi="Arial" w:cs="Arial"/>
        </w:rPr>
        <w:footnoteReference w:id="6"/>
      </w:r>
      <w:r w:rsidRPr="00731FBB">
        <w:rPr>
          <w:rFonts w:ascii="Arial" w:hAnsi="Arial" w:cs="Arial"/>
        </w:rPr>
        <w:t xml:space="preserve"> </w:t>
      </w:r>
    </w:p>
    <w:p w:rsidR="00B05DAE" w:rsidRDefault="00B05DAE" w:rsidP="00B05DAE">
      <w:pPr>
        <w:spacing w:line="240" w:lineRule="auto"/>
        <w:rPr>
          <w:rFonts w:ascii="Arial" w:hAnsi="Arial" w:cs="Arial"/>
        </w:rPr>
      </w:pPr>
    </w:p>
    <w:p w:rsidR="0089707F" w:rsidRPr="00731FBB" w:rsidRDefault="00B74CCE" w:rsidP="00B05DAE">
      <w:pPr>
        <w:rPr>
          <w:rFonts w:ascii="Arial" w:hAnsi="Arial" w:cs="Arial"/>
        </w:rPr>
      </w:pPr>
      <w:r w:rsidRPr="00731FBB">
        <w:rPr>
          <w:rFonts w:ascii="Arial" w:hAnsi="Arial" w:cs="Arial"/>
        </w:rPr>
        <w:t xml:space="preserve">But </w:t>
      </w:r>
      <w:proofErr w:type="spellStart"/>
      <w:r w:rsidR="00D65C7A" w:rsidRPr="00731FBB">
        <w:rPr>
          <w:rFonts w:ascii="Arial" w:hAnsi="Arial" w:cs="Arial"/>
        </w:rPr>
        <w:t>Soelle</w:t>
      </w:r>
      <w:proofErr w:type="spellEnd"/>
      <w:r w:rsidR="00D65C7A" w:rsidRPr="00731FBB">
        <w:rPr>
          <w:rFonts w:ascii="Arial" w:hAnsi="Arial" w:cs="Arial"/>
        </w:rPr>
        <w:t xml:space="preserve"> sees in this a disturbing hierarchy </w:t>
      </w:r>
      <w:r w:rsidRPr="00731FBB">
        <w:rPr>
          <w:rFonts w:ascii="Arial" w:hAnsi="Arial" w:cs="Arial"/>
        </w:rPr>
        <w:t xml:space="preserve">that </w:t>
      </w:r>
      <w:r w:rsidR="00D65C7A" w:rsidRPr="00731FBB">
        <w:rPr>
          <w:rFonts w:ascii="Arial" w:hAnsi="Arial" w:cs="Arial"/>
        </w:rPr>
        <w:t xml:space="preserve">devalues “Martha, the active, realistic woman” in favour of Mary, seen as an idealized figure of disembodied spirituality, in the image of cloistered sisters who withdrew from the world. </w:t>
      </w:r>
    </w:p>
    <w:p w:rsidR="003257DE" w:rsidRPr="00731FBB" w:rsidRDefault="00D65C7A" w:rsidP="00B05DAE">
      <w:pPr>
        <w:rPr>
          <w:rFonts w:ascii="Arial" w:hAnsi="Arial" w:cs="Arial"/>
        </w:rPr>
      </w:pPr>
      <w:r w:rsidRPr="00731FBB">
        <w:rPr>
          <w:rFonts w:ascii="Arial" w:hAnsi="Arial" w:cs="Arial"/>
        </w:rPr>
        <w:tab/>
      </w:r>
      <w:r w:rsidR="004675D8" w:rsidRPr="00731FBB">
        <w:rPr>
          <w:rFonts w:ascii="Arial" w:hAnsi="Arial" w:cs="Arial"/>
        </w:rPr>
        <w:t xml:space="preserve">Against this hierarchy and dualism, </w:t>
      </w:r>
      <w:proofErr w:type="spellStart"/>
      <w:r w:rsidR="004675D8" w:rsidRPr="00731FBB">
        <w:rPr>
          <w:rFonts w:ascii="Arial" w:hAnsi="Arial" w:cs="Arial"/>
        </w:rPr>
        <w:t>Soelle</w:t>
      </w:r>
      <w:proofErr w:type="spellEnd"/>
      <w:r w:rsidR="004675D8" w:rsidRPr="00731FBB">
        <w:rPr>
          <w:rFonts w:ascii="Arial" w:hAnsi="Arial" w:cs="Arial"/>
        </w:rPr>
        <w:t xml:space="preserve"> reinterprets the story of Mary and Martha. She writes, “We have to learn that we need not choose between contemplation </w:t>
      </w:r>
      <w:r w:rsidR="004675D8" w:rsidRPr="00731FBB">
        <w:rPr>
          <w:rFonts w:ascii="Arial" w:hAnsi="Arial" w:cs="Arial"/>
        </w:rPr>
        <w:lastRenderedPageBreak/>
        <w:t xml:space="preserve">and action. … We need not divide the world into doers and dreamers, into gentle, listening, self-surrendering </w:t>
      </w:r>
      <w:proofErr w:type="spellStart"/>
      <w:r w:rsidR="004675D8" w:rsidRPr="00731FBB">
        <w:rPr>
          <w:rFonts w:ascii="Arial" w:hAnsi="Arial" w:cs="Arial"/>
        </w:rPr>
        <w:t>Marys</w:t>
      </w:r>
      <w:proofErr w:type="spellEnd"/>
      <w:r w:rsidR="004675D8" w:rsidRPr="00731FBB">
        <w:rPr>
          <w:rFonts w:ascii="Arial" w:hAnsi="Arial" w:cs="Arial"/>
        </w:rPr>
        <w:t xml:space="preserve"> on the one side and pragmatic, busy </w:t>
      </w:r>
      <w:proofErr w:type="spellStart"/>
      <w:r w:rsidR="004675D8" w:rsidRPr="00731FBB">
        <w:rPr>
          <w:rFonts w:ascii="Arial" w:hAnsi="Arial" w:cs="Arial"/>
        </w:rPr>
        <w:t>Marthas</w:t>
      </w:r>
      <w:proofErr w:type="spellEnd"/>
      <w:r w:rsidR="004675D8" w:rsidRPr="00731FBB">
        <w:rPr>
          <w:rFonts w:ascii="Arial" w:hAnsi="Arial" w:cs="Arial"/>
        </w:rPr>
        <w:t xml:space="preserve"> on the other. We need both Mary and Martha, for in fact we ourselves are both sisters.</w:t>
      </w:r>
      <w:r w:rsidR="00087D1E" w:rsidRPr="00731FBB">
        <w:rPr>
          <w:rFonts w:ascii="Arial" w:hAnsi="Arial" w:cs="Arial"/>
        </w:rPr>
        <w:t>” And then she quotes medieval mystic</w:t>
      </w:r>
      <w:r w:rsidR="004675D8" w:rsidRPr="00731FBB">
        <w:rPr>
          <w:rFonts w:ascii="Arial" w:hAnsi="Arial" w:cs="Arial"/>
        </w:rPr>
        <w:t xml:space="preserve"> Teresa of Avila, </w:t>
      </w:r>
      <w:r w:rsidR="003257DE" w:rsidRPr="00731FBB">
        <w:rPr>
          <w:rFonts w:ascii="Arial" w:hAnsi="Arial" w:cs="Arial"/>
        </w:rPr>
        <w:t>who said, “‘Believe me, Martha and Mary must be together in order to give lodging to the Lord and have him always with them. Otherwise he would be badly served and remain unfed. How could Mary, who was always sitting at his feet, have given him anything to eat if her sister had not come to help her?’ It is only the two sisters together who can ‘give lodging to’ Christ so that he has a place in the world.”</w:t>
      </w:r>
    </w:p>
    <w:p w:rsidR="0068380D" w:rsidRPr="00731FBB" w:rsidRDefault="0068380D" w:rsidP="00883A4B">
      <w:pPr>
        <w:rPr>
          <w:rFonts w:ascii="Arial" w:hAnsi="Arial" w:cs="Arial"/>
        </w:rPr>
      </w:pPr>
      <w:r w:rsidRPr="00731FBB">
        <w:rPr>
          <w:rFonts w:ascii="Arial" w:hAnsi="Arial" w:cs="Arial"/>
        </w:rPr>
        <w:tab/>
      </w:r>
      <w:r w:rsidR="00EA191D" w:rsidRPr="00731FBB">
        <w:rPr>
          <w:rFonts w:ascii="Arial" w:hAnsi="Arial" w:cs="Arial"/>
        </w:rPr>
        <w:t xml:space="preserve">In holding Mary and Martha together in this way, </w:t>
      </w:r>
      <w:proofErr w:type="spellStart"/>
      <w:r w:rsidR="00EA191D" w:rsidRPr="00731FBB">
        <w:rPr>
          <w:rFonts w:ascii="Arial" w:hAnsi="Arial" w:cs="Arial"/>
        </w:rPr>
        <w:t>Soelle</w:t>
      </w:r>
      <w:proofErr w:type="spellEnd"/>
      <w:r w:rsidR="00EA191D" w:rsidRPr="00731FBB">
        <w:rPr>
          <w:rFonts w:ascii="Arial" w:hAnsi="Arial" w:cs="Arial"/>
        </w:rPr>
        <w:t xml:space="preserve"> </w:t>
      </w:r>
      <w:r w:rsidR="00730C87" w:rsidRPr="00731FBB">
        <w:rPr>
          <w:rFonts w:ascii="Arial" w:hAnsi="Arial" w:cs="Arial"/>
        </w:rPr>
        <w:t xml:space="preserve">transforms how we look at both “contemplation” and “action.” In one of her last books, </w:t>
      </w:r>
      <w:r w:rsidR="00730C87" w:rsidRPr="00731FBB">
        <w:rPr>
          <w:rFonts w:ascii="Arial" w:hAnsi="Arial" w:cs="Arial"/>
          <w:i/>
        </w:rPr>
        <w:t>The Silent Cry: Mysticism and Resistance</w:t>
      </w:r>
      <w:r w:rsidR="00730C87" w:rsidRPr="00731FBB">
        <w:rPr>
          <w:rFonts w:ascii="Arial" w:hAnsi="Arial" w:cs="Arial"/>
        </w:rPr>
        <w:t xml:space="preserve">, she talks about what she’s doing as “democratizing mysticism.” </w:t>
      </w:r>
      <w:r w:rsidR="0072494B" w:rsidRPr="00731FBB">
        <w:rPr>
          <w:rFonts w:ascii="Arial" w:hAnsi="Arial" w:cs="Arial"/>
        </w:rPr>
        <w:t>That is, s</w:t>
      </w:r>
      <w:r w:rsidR="00730C87" w:rsidRPr="00731FBB">
        <w:rPr>
          <w:rFonts w:ascii="Arial" w:hAnsi="Arial" w:cs="Arial"/>
        </w:rPr>
        <w:t xml:space="preserve">he’s taking the tradition of mysticism – which emphasizes faith </w:t>
      </w:r>
      <w:r w:rsidR="00B05DAE">
        <w:rPr>
          <w:rFonts w:ascii="Arial" w:hAnsi="Arial" w:cs="Arial"/>
        </w:rPr>
        <w:t xml:space="preserve">not primarily as obedience to God, but </w:t>
      </w:r>
      <w:r w:rsidR="00730C87" w:rsidRPr="00731FBB">
        <w:rPr>
          <w:rFonts w:ascii="Arial" w:hAnsi="Arial" w:cs="Arial"/>
        </w:rPr>
        <w:t>as an encounter with God, as a relationship of being united with God – and making it accessible to everyone, not just monks or nuns or “contemplative” types</w:t>
      </w:r>
      <w:r w:rsidR="0072494B" w:rsidRPr="00731FBB">
        <w:rPr>
          <w:rFonts w:ascii="Arial" w:hAnsi="Arial" w:cs="Arial"/>
        </w:rPr>
        <w:t xml:space="preserve"> hidden away in monasteries</w:t>
      </w:r>
      <w:r w:rsidR="00730C87" w:rsidRPr="00731FBB">
        <w:rPr>
          <w:rFonts w:ascii="Arial" w:hAnsi="Arial" w:cs="Arial"/>
        </w:rPr>
        <w:t>. One doesn’t need to be a spiritual “expert” in order to relate to God in this close and loving way. God is available to all of us in this way</w:t>
      </w:r>
      <w:r w:rsidR="00B11AC1" w:rsidRPr="00731FBB">
        <w:rPr>
          <w:rFonts w:ascii="Arial" w:hAnsi="Arial" w:cs="Arial"/>
        </w:rPr>
        <w:t>, as reflected in her first chapter title: “We Are All Mystics.”</w:t>
      </w:r>
      <w:r w:rsidR="00B11AC1" w:rsidRPr="00731FBB">
        <w:rPr>
          <w:rStyle w:val="FootnoteReference"/>
          <w:rFonts w:ascii="Arial" w:hAnsi="Arial" w:cs="Arial"/>
        </w:rPr>
        <w:footnoteReference w:id="7"/>
      </w:r>
    </w:p>
    <w:p w:rsidR="00FF21C9" w:rsidRPr="00731FBB" w:rsidRDefault="00730C87" w:rsidP="00883A4B">
      <w:pPr>
        <w:rPr>
          <w:rFonts w:ascii="Arial" w:hAnsi="Arial" w:cs="Arial"/>
        </w:rPr>
      </w:pPr>
      <w:r w:rsidRPr="00731FBB">
        <w:rPr>
          <w:rFonts w:ascii="Arial" w:hAnsi="Arial" w:cs="Arial"/>
        </w:rPr>
        <w:tab/>
        <w:t xml:space="preserve">But she’s also claiming </w:t>
      </w:r>
      <w:r w:rsidR="0072494B" w:rsidRPr="00731FBB">
        <w:rPr>
          <w:rFonts w:ascii="Arial" w:hAnsi="Arial" w:cs="Arial"/>
        </w:rPr>
        <w:t xml:space="preserve">that this relationship of union with the divine affects how we live in the world, and shapes our actions. Mysticism, done right, is the spirituality that enables us to work for social justice and </w:t>
      </w:r>
      <w:proofErr w:type="gramStart"/>
      <w:r w:rsidR="0072494B" w:rsidRPr="00731FBB">
        <w:rPr>
          <w:rFonts w:ascii="Arial" w:hAnsi="Arial" w:cs="Arial"/>
        </w:rPr>
        <w:t>peace</w:t>
      </w:r>
      <w:r w:rsidR="00B11AC1" w:rsidRPr="00731FBB">
        <w:rPr>
          <w:rFonts w:ascii="Arial" w:hAnsi="Arial" w:cs="Arial"/>
        </w:rPr>
        <w:t>, that</w:t>
      </w:r>
      <w:proofErr w:type="gramEnd"/>
      <w:r w:rsidR="00B11AC1" w:rsidRPr="00731FBB">
        <w:rPr>
          <w:rFonts w:ascii="Arial" w:hAnsi="Arial" w:cs="Arial"/>
        </w:rPr>
        <w:t xml:space="preserve"> nourishes and sustains the work of trying to make the world a better place, to usher in God’s reign</w:t>
      </w:r>
      <w:r w:rsidR="0072494B" w:rsidRPr="00731FBB">
        <w:rPr>
          <w:rFonts w:ascii="Arial" w:hAnsi="Arial" w:cs="Arial"/>
        </w:rPr>
        <w:t>.</w:t>
      </w:r>
      <w:r w:rsidR="00B11AC1" w:rsidRPr="00731FBB">
        <w:rPr>
          <w:rFonts w:ascii="Arial" w:hAnsi="Arial" w:cs="Arial"/>
        </w:rPr>
        <w:t xml:space="preserve"> In knitting contemplation </w:t>
      </w:r>
      <w:r w:rsidR="00B11AC1" w:rsidRPr="00731FBB">
        <w:rPr>
          <w:rFonts w:ascii="Arial" w:hAnsi="Arial" w:cs="Arial"/>
        </w:rPr>
        <w:lastRenderedPageBreak/>
        <w:t xml:space="preserve">and action together, in keeping Mary and Martha together, </w:t>
      </w:r>
      <w:proofErr w:type="spellStart"/>
      <w:r w:rsidR="00B11AC1" w:rsidRPr="00731FBB">
        <w:rPr>
          <w:rFonts w:ascii="Arial" w:hAnsi="Arial" w:cs="Arial"/>
        </w:rPr>
        <w:t>Soelle</w:t>
      </w:r>
      <w:proofErr w:type="spellEnd"/>
      <w:r w:rsidR="00B11AC1" w:rsidRPr="00731FBB">
        <w:rPr>
          <w:rFonts w:ascii="Arial" w:hAnsi="Arial" w:cs="Arial"/>
        </w:rPr>
        <w:t xml:space="preserve"> is therefore also holding together ethics and religion. “If it is true that God is love,” she says, “then the separation of religion and ethics is dangerous, as well as detrimental to both sides.”</w:t>
      </w:r>
      <w:r w:rsidR="00FF21C9" w:rsidRPr="00731FBB">
        <w:rPr>
          <w:rStyle w:val="FootnoteReference"/>
          <w:rFonts w:ascii="Arial" w:hAnsi="Arial" w:cs="Arial"/>
        </w:rPr>
        <w:footnoteReference w:id="8"/>
      </w:r>
      <w:r w:rsidR="00B11AC1" w:rsidRPr="00731FBB">
        <w:rPr>
          <w:rFonts w:ascii="Arial" w:hAnsi="Arial" w:cs="Arial"/>
        </w:rPr>
        <w:t xml:space="preserve"> Religion doesn’t call us to turn our backs on the world, but to serve our neighbours and care for creation</w:t>
      </w:r>
      <w:r w:rsidR="00FF21C9" w:rsidRPr="00731FBB">
        <w:rPr>
          <w:rFonts w:ascii="Arial" w:hAnsi="Arial" w:cs="Arial"/>
        </w:rPr>
        <w:t xml:space="preserve">: to put love into practice. “Real contemplation gives rise to just actions,” says </w:t>
      </w:r>
      <w:proofErr w:type="spellStart"/>
      <w:r w:rsidR="00FF21C9" w:rsidRPr="00731FBB">
        <w:rPr>
          <w:rFonts w:ascii="Arial" w:hAnsi="Arial" w:cs="Arial"/>
        </w:rPr>
        <w:t>Soelle</w:t>
      </w:r>
      <w:proofErr w:type="spellEnd"/>
      <w:r w:rsidR="00FF21C9" w:rsidRPr="00731FBB">
        <w:rPr>
          <w:rFonts w:ascii="Arial" w:hAnsi="Arial" w:cs="Arial"/>
        </w:rPr>
        <w:t>. And she also quotes another medieval m</w:t>
      </w:r>
      <w:r w:rsidR="00F205B5" w:rsidRPr="00731FBB">
        <w:rPr>
          <w:rFonts w:ascii="Arial" w:hAnsi="Arial" w:cs="Arial"/>
        </w:rPr>
        <w:t>ystic, Meister Eckhart, who said</w:t>
      </w:r>
      <w:r w:rsidR="00FF21C9" w:rsidRPr="00731FBB">
        <w:rPr>
          <w:rFonts w:ascii="Arial" w:hAnsi="Arial" w:cs="Arial"/>
        </w:rPr>
        <w:t>, “What we have gathered in contemplation we give out in love.”</w:t>
      </w:r>
      <w:r w:rsidR="00FF21C9" w:rsidRPr="00731FBB">
        <w:rPr>
          <w:rStyle w:val="FootnoteReference"/>
          <w:rFonts w:ascii="Arial" w:hAnsi="Arial" w:cs="Arial"/>
        </w:rPr>
        <w:footnoteReference w:id="9"/>
      </w:r>
    </w:p>
    <w:p w:rsidR="0097667E" w:rsidRPr="00731FBB" w:rsidRDefault="00FF21C9">
      <w:pPr>
        <w:rPr>
          <w:rFonts w:ascii="Arial" w:hAnsi="Arial" w:cs="Arial"/>
        </w:rPr>
      </w:pPr>
      <w:r w:rsidRPr="00731FBB">
        <w:rPr>
          <w:rFonts w:ascii="Arial" w:hAnsi="Arial" w:cs="Arial"/>
        </w:rPr>
        <w:tab/>
        <w:t xml:space="preserve">After retiring from Union Theological Seminary in 1987, </w:t>
      </w:r>
      <w:proofErr w:type="spellStart"/>
      <w:r w:rsidRPr="00731FBB">
        <w:rPr>
          <w:rFonts w:ascii="Arial" w:hAnsi="Arial" w:cs="Arial"/>
        </w:rPr>
        <w:t>Soelle</w:t>
      </w:r>
      <w:proofErr w:type="spellEnd"/>
      <w:r w:rsidRPr="00731FBB">
        <w:rPr>
          <w:rFonts w:ascii="Arial" w:hAnsi="Arial" w:cs="Arial"/>
        </w:rPr>
        <w:t xml:space="preserve"> continued teaching shorter terms at various universities, travelling to speak and take part in </w:t>
      </w:r>
      <w:r w:rsidR="00F205B5" w:rsidRPr="00731FBB">
        <w:rPr>
          <w:rFonts w:ascii="Arial" w:hAnsi="Arial" w:cs="Arial"/>
        </w:rPr>
        <w:t>the peace movement</w:t>
      </w:r>
      <w:r w:rsidRPr="00731FBB">
        <w:rPr>
          <w:rFonts w:ascii="Arial" w:hAnsi="Arial" w:cs="Arial"/>
        </w:rPr>
        <w:t xml:space="preserve">, and writing and publishing extensively. Her final book was fittingly called, </w:t>
      </w:r>
      <w:r w:rsidRPr="00731FBB">
        <w:rPr>
          <w:rFonts w:ascii="Arial" w:hAnsi="Arial" w:cs="Arial"/>
          <w:i/>
        </w:rPr>
        <w:t>The Mystery of Death</w:t>
      </w:r>
      <w:r w:rsidRPr="00731FBB">
        <w:rPr>
          <w:rFonts w:ascii="Arial" w:hAnsi="Arial" w:cs="Arial"/>
        </w:rPr>
        <w:t>. She passed away in 2003 from a heart attack at the age of 73</w:t>
      </w:r>
      <w:r w:rsidR="00F205B5" w:rsidRPr="00731FBB">
        <w:rPr>
          <w:rFonts w:ascii="Arial" w:hAnsi="Arial" w:cs="Arial"/>
        </w:rPr>
        <w:t>, the night after giving a talk about “God and Felicity” (God and Joy).</w:t>
      </w:r>
      <w:r w:rsidR="00CB2DD0" w:rsidRPr="00731FBB">
        <w:rPr>
          <w:rStyle w:val="FootnoteReference"/>
          <w:rFonts w:ascii="Arial" w:hAnsi="Arial" w:cs="Arial"/>
        </w:rPr>
        <w:footnoteReference w:id="10"/>
      </w:r>
      <w:r w:rsidR="00F205B5" w:rsidRPr="00731FBB">
        <w:rPr>
          <w:rFonts w:ascii="Arial" w:hAnsi="Arial" w:cs="Arial"/>
        </w:rPr>
        <w:t xml:space="preserve"> </w:t>
      </w:r>
    </w:p>
    <w:p w:rsidR="00F205B5" w:rsidRDefault="00F205B5">
      <w:pPr>
        <w:rPr>
          <w:rFonts w:ascii="Arial" w:hAnsi="Arial" w:cs="Arial"/>
        </w:rPr>
      </w:pPr>
      <w:r w:rsidRPr="00731FBB">
        <w:rPr>
          <w:rFonts w:ascii="Arial" w:hAnsi="Arial" w:cs="Arial"/>
        </w:rPr>
        <w:tab/>
      </w:r>
      <w:proofErr w:type="spellStart"/>
      <w:r w:rsidRPr="00731FBB">
        <w:rPr>
          <w:rFonts w:ascii="Arial" w:hAnsi="Arial" w:cs="Arial"/>
        </w:rPr>
        <w:t>Dorothee</w:t>
      </w:r>
      <w:proofErr w:type="spellEnd"/>
      <w:r w:rsidRPr="00731FBB">
        <w:rPr>
          <w:rFonts w:ascii="Arial" w:hAnsi="Arial" w:cs="Arial"/>
        </w:rPr>
        <w:t xml:space="preserve"> </w:t>
      </w:r>
      <w:proofErr w:type="spellStart"/>
      <w:r w:rsidRPr="00731FBB">
        <w:rPr>
          <w:rFonts w:ascii="Arial" w:hAnsi="Arial" w:cs="Arial"/>
        </w:rPr>
        <w:t>Soelle</w:t>
      </w:r>
      <w:proofErr w:type="spellEnd"/>
      <w:r w:rsidRPr="00731FBB">
        <w:rPr>
          <w:rFonts w:ascii="Arial" w:hAnsi="Arial" w:cs="Arial"/>
        </w:rPr>
        <w:t xml:space="preserve"> herself may be gone, but she has left behind many, many books full of her poetic words and compelling reflections on faith and action. </w:t>
      </w:r>
      <w:r w:rsidR="001F4D28" w:rsidRPr="00731FBB">
        <w:rPr>
          <w:rFonts w:ascii="Arial" w:hAnsi="Arial" w:cs="Arial"/>
        </w:rPr>
        <w:t xml:space="preserve">I find myself returning again and again to her words, and finding new meaning and challenge and encouragement in them. As both a theologian and activist, her example reminds me not to settle for easy answers or for the former answers that no longer fit our time and place. Rooted deeply in the love of God, we really can </w:t>
      </w:r>
      <w:r w:rsidR="00237AF7">
        <w:rPr>
          <w:rFonts w:ascii="Arial" w:hAnsi="Arial" w:cs="Arial"/>
        </w:rPr>
        <w:t xml:space="preserve">creatively and courageously </w:t>
      </w:r>
      <w:r w:rsidR="001F4D28" w:rsidRPr="00731FBB">
        <w:rPr>
          <w:rFonts w:ascii="Arial" w:hAnsi="Arial" w:cs="Arial"/>
        </w:rPr>
        <w:t xml:space="preserve">embody the peace and justice that Jesus taught and lived. Thanks </w:t>
      </w:r>
      <w:proofErr w:type="gramStart"/>
      <w:r w:rsidR="001F4D28" w:rsidRPr="00731FBB">
        <w:rPr>
          <w:rFonts w:ascii="Arial" w:hAnsi="Arial" w:cs="Arial"/>
        </w:rPr>
        <w:t>be</w:t>
      </w:r>
      <w:proofErr w:type="gramEnd"/>
      <w:r w:rsidR="001F4D28" w:rsidRPr="00731FBB">
        <w:rPr>
          <w:rFonts w:ascii="Arial" w:hAnsi="Arial" w:cs="Arial"/>
        </w:rPr>
        <w:t xml:space="preserve"> to God for this member of our cloud of witnesses. AMEN</w:t>
      </w:r>
    </w:p>
    <w:p w:rsidR="00C05C0F" w:rsidRDefault="00C05C0F">
      <w:pPr>
        <w:rPr>
          <w:rFonts w:ascii="Arial" w:hAnsi="Arial" w:cs="Arial"/>
        </w:rPr>
      </w:pPr>
      <w:r>
        <w:rPr>
          <w:rFonts w:ascii="Arial" w:hAnsi="Arial" w:cs="Arial"/>
        </w:rPr>
        <w:t xml:space="preserve">Hymn – </w:t>
      </w:r>
      <w:bookmarkStart w:id="0" w:name="_GoBack"/>
      <w:bookmarkEnd w:id="0"/>
    </w:p>
    <w:p w:rsidR="00C05C0F" w:rsidRPr="00731FBB" w:rsidRDefault="00C05C0F">
      <w:pPr>
        <w:rPr>
          <w:rFonts w:ascii="Arial" w:hAnsi="Arial" w:cs="Arial"/>
        </w:rPr>
      </w:pPr>
      <w:r>
        <w:rPr>
          <w:rFonts w:ascii="Arial" w:hAnsi="Arial" w:cs="Arial"/>
        </w:rPr>
        <w:t xml:space="preserve">Ben – </w:t>
      </w:r>
      <w:proofErr w:type="spellStart"/>
      <w:r>
        <w:rPr>
          <w:rFonts w:ascii="Arial" w:hAnsi="Arial" w:cs="Arial"/>
        </w:rPr>
        <w:t>StS</w:t>
      </w:r>
      <w:proofErr w:type="spellEnd"/>
      <w:r>
        <w:rPr>
          <w:rFonts w:ascii="Arial" w:hAnsi="Arial" w:cs="Arial"/>
        </w:rPr>
        <w:t xml:space="preserve"> 153 </w:t>
      </w:r>
    </w:p>
    <w:sectPr w:rsidR="00C05C0F" w:rsidRPr="00731FB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35" w:rsidRDefault="00B51535" w:rsidP="00CB2DD0">
      <w:pPr>
        <w:spacing w:line="240" w:lineRule="auto"/>
      </w:pPr>
      <w:r>
        <w:separator/>
      </w:r>
    </w:p>
  </w:endnote>
  <w:endnote w:type="continuationSeparator" w:id="0">
    <w:p w:rsidR="00B51535" w:rsidRDefault="00B51535" w:rsidP="00CB2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40611"/>
      <w:docPartObj>
        <w:docPartGallery w:val="Page Numbers (Bottom of Page)"/>
        <w:docPartUnique/>
      </w:docPartObj>
    </w:sdtPr>
    <w:sdtEndPr>
      <w:rPr>
        <w:noProof/>
      </w:rPr>
    </w:sdtEndPr>
    <w:sdtContent>
      <w:p w:rsidR="00E36CCE" w:rsidRDefault="00E36CCE">
        <w:pPr>
          <w:pStyle w:val="Footer"/>
          <w:jc w:val="right"/>
        </w:pPr>
        <w:r>
          <w:fldChar w:fldCharType="begin"/>
        </w:r>
        <w:r>
          <w:instrText xml:space="preserve"> PAGE   \* MERGEFORMAT </w:instrText>
        </w:r>
        <w:r>
          <w:fldChar w:fldCharType="separate"/>
        </w:r>
        <w:r w:rsidR="00C05C0F">
          <w:rPr>
            <w:noProof/>
          </w:rPr>
          <w:t>7</w:t>
        </w:r>
        <w:r>
          <w:rPr>
            <w:noProof/>
          </w:rPr>
          <w:fldChar w:fldCharType="end"/>
        </w:r>
      </w:p>
    </w:sdtContent>
  </w:sdt>
  <w:p w:rsidR="00E36CCE" w:rsidRDefault="00E3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35" w:rsidRDefault="00B51535" w:rsidP="00CB2DD0">
      <w:pPr>
        <w:spacing w:line="240" w:lineRule="auto"/>
      </w:pPr>
      <w:r>
        <w:separator/>
      </w:r>
    </w:p>
  </w:footnote>
  <w:footnote w:type="continuationSeparator" w:id="0">
    <w:p w:rsidR="00B51535" w:rsidRDefault="00B51535" w:rsidP="00CB2DD0">
      <w:pPr>
        <w:spacing w:line="240" w:lineRule="auto"/>
      </w:pPr>
      <w:r>
        <w:continuationSeparator/>
      </w:r>
    </w:p>
  </w:footnote>
  <w:footnote w:id="1">
    <w:p w:rsidR="000D1E88" w:rsidRPr="001F4D28" w:rsidRDefault="000D1E88" w:rsidP="000D1E88">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proofErr w:type="spellStart"/>
      <w:r w:rsidR="00F205B5" w:rsidRPr="001F4D28">
        <w:rPr>
          <w:rFonts w:ascii="Arial" w:hAnsi="Arial" w:cs="Arial"/>
          <w:sz w:val="18"/>
        </w:rPr>
        <w:t>Dorothee</w:t>
      </w:r>
      <w:proofErr w:type="spellEnd"/>
      <w:r w:rsidR="00F205B5" w:rsidRPr="001F4D28">
        <w:rPr>
          <w:rFonts w:ascii="Arial" w:hAnsi="Arial" w:cs="Arial"/>
          <w:sz w:val="18"/>
        </w:rPr>
        <w:t xml:space="preserve"> </w:t>
      </w:r>
      <w:proofErr w:type="spellStart"/>
      <w:r w:rsidRPr="001F4D28">
        <w:rPr>
          <w:rFonts w:ascii="Arial" w:hAnsi="Arial" w:cs="Arial"/>
          <w:sz w:val="18"/>
        </w:rPr>
        <w:t>Soelle</w:t>
      </w:r>
      <w:proofErr w:type="spellEnd"/>
      <w:r w:rsidRPr="001F4D28">
        <w:rPr>
          <w:rFonts w:ascii="Arial" w:hAnsi="Arial" w:cs="Arial"/>
          <w:sz w:val="18"/>
        </w:rPr>
        <w:t xml:space="preserve">, </w:t>
      </w:r>
      <w:r w:rsidRPr="001F4D28">
        <w:rPr>
          <w:rFonts w:ascii="Arial" w:hAnsi="Arial" w:cs="Arial"/>
          <w:i/>
          <w:sz w:val="18"/>
        </w:rPr>
        <w:t>Against the Wind: Memoir of A Radical Christian</w:t>
      </w:r>
      <w:r w:rsidRPr="001F4D28">
        <w:rPr>
          <w:rFonts w:ascii="Arial" w:hAnsi="Arial" w:cs="Arial"/>
          <w:sz w:val="18"/>
        </w:rPr>
        <w:t xml:space="preserve">, trans. Barbara and Martin </w:t>
      </w:r>
      <w:proofErr w:type="spellStart"/>
      <w:r w:rsidRPr="001F4D28">
        <w:rPr>
          <w:rFonts w:ascii="Arial" w:hAnsi="Arial" w:cs="Arial"/>
          <w:sz w:val="18"/>
        </w:rPr>
        <w:t>Rumscheidt</w:t>
      </w:r>
      <w:proofErr w:type="spellEnd"/>
      <w:r w:rsidRPr="001F4D28">
        <w:rPr>
          <w:rFonts w:ascii="Arial" w:hAnsi="Arial" w:cs="Arial"/>
          <w:sz w:val="18"/>
        </w:rPr>
        <w:t xml:space="preserve"> (Minneapolis: Fortress</w:t>
      </w:r>
      <w:r w:rsidR="00F205B5" w:rsidRPr="001F4D28">
        <w:rPr>
          <w:rFonts w:ascii="Arial" w:hAnsi="Arial" w:cs="Arial"/>
          <w:sz w:val="18"/>
        </w:rPr>
        <w:t xml:space="preserve"> Press</w:t>
      </w:r>
      <w:r w:rsidRPr="001F4D28">
        <w:rPr>
          <w:rFonts w:ascii="Arial" w:hAnsi="Arial" w:cs="Arial"/>
          <w:sz w:val="18"/>
        </w:rPr>
        <w:t>, 1999), 3, 12, 9, 20.</w:t>
      </w:r>
    </w:p>
  </w:footnote>
  <w:footnote w:id="2">
    <w:p w:rsidR="00D15C7A" w:rsidRPr="001F4D28" w:rsidRDefault="00D15C7A">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proofErr w:type="gramStart"/>
      <w:r w:rsidRPr="001F4D28">
        <w:rPr>
          <w:rFonts w:ascii="Arial" w:hAnsi="Arial" w:cs="Arial"/>
          <w:i/>
          <w:sz w:val="18"/>
        </w:rPr>
        <w:t>Against the Wind</w:t>
      </w:r>
      <w:r w:rsidRPr="001F4D28">
        <w:rPr>
          <w:rFonts w:ascii="Arial" w:hAnsi="Arial" w:cs="Arial"/>
          <w:sz w:val="18"/>
        </w:rPr>
        <w:t xml:space="preserve">, </w:t>
      </w:r>
      <w:r w:rsidR="00EC3D26" w:rsidRPr="001F4D28">
        <w:rPr>
          <w:rFonts w:ascii="Arial" w:hAnsi="Arial" w:cs="Arial"/>
          <w:sz w:val="18"/>
        </w:rPr>
        <w:t>90.</w:t>
      </w:r>
      <w:proofErr w:type="gramEnd"/>
    </w:p>
  </w:footnote>
  <w:footnote w:id="3">
    <w:p w:rsidR="00AE3117" w:rsidRPr="001F4D28" w:rsidRDefault="00AE3117" w:rsidP="00AE3117">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proofErr w:type="gramStart"/>
      <w:r w:rsidR="00F205B5" w:rsidRPr="001F4D28">
        <w:rPr>
          <w:rFonts w:ascii="Arial" w:hAnsi="Arial" w:cs="Arial"/>
          <w:i/>
          <w:sz w:val="18"/>
        </w:rPr>
        <w:t>Against the Wind</w:t>
      </w:r>
      <w:r w:rsidRPr="001F4D28">
        <w:rPr>
          <w:rFonts w:ascii="Arial" w:hAnsi="Arial" w:cs="Arial"/>
          <w:sz w:val="18"/>
        </w:rPr>
        <w:t>, 37-8.</w:t>
      </w:r>
      <w:proofErr w:type="gramEnd"/>
    </w:p>
  </w:footnote>
  <w:footnote w:id="4">
    <w:p w:rsidR="00A733C3" w:rsidRPr="001F4D28" w:rsidRDefault="00A733C3" w:rsidP="00A733C3">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proofErr w:type="gramStart"/>
      <w:r w:rsidR="00F205B5" w:rsidRPr="001F4D28">
        <w:rPr>
          <w:rFonts w:ascii="Arial" w:hAnsi="Arial" w:cs="Arial"/>
          <w:i/>
          <w:sz w:val="18"/>
        </w:rPr>
        <w:t>Against the Wind</w:t>
      </w:r>
      <w:r w:rsidR="00F205B5" w:rsidRPr="001F4D28">
        <w:rPr>
          <w:rFonts w:ascii="Arial" w:hAnsi="Arial" w:cs="Arial"/>
          <w:sz w:val="18"/>
        </w:rPr>
        <w:t>,</w:t>
      </w:r>
      <w:r w:rsidRPr="001F4D28">
        <w:rPr>
          <w:rFonts w:ascii="Arial" w:hAnsi="Arial" w:cs="Arial"/>
          <w:sz w:val="18"/>
        </w:rPr>
        <w:t xml:space="preserve"> 40.</w:t>
      </w:r>
      <w:proofErr w:type="gramEnd"/>
    </w:p>
  </w:footnote>
  <w:footnote w:id="5">
    <w:p w:rsidR="00883A4B" w:rsidRPr="001F4D28" w:rsidRDefault="00883A4B" w:rsidP="00883A4B">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r w:rsidR="00F205B5" w:rsidRPr="001F4D28">
        <w:rPr>
          <w:rFonts w:ascii="Arial" w:hAnsi="Arial" w:cs="Arial"/>
          <w:i/>
          <w:sz w:val="18"/>
        </w:rPr>
        <w:t>Against the Wind</w:t>
      </w:r>
      <w:r w:rsidR="00F205B5" w:rsidRPr="001F4D28">
        <w:rPr>
          <w:rFonts w:ascii="Arial" w:hAnsi="Arial" w:cs="Arial"/>
          <w:sz w:val="18"/>
        </w:rPr>
        <w:t xml:space="preserve">, </w:t>
      </w:r>
      <w:r w:rsidRPr="001F4D28">
        <w:rPr>
          <w:rFonts w:ascii="Arial" w:hAnsi="Arial" w:cs="Arial"/>
          <w:sz w:val="18"/>
        </w:rPr>
        <w:t xml:space="preserve">68, and Sarah K. Pinnock, ed., “Introduction,” in </w:t>
      </w:r>
      <w:proofErr w:type="gramStart"/>
      <w:r w:rsidRPr="001F4D28">
        <w:rPr>
          <w:rFonts w:ascii="Arial" w:hAnsi="Arial" w:cs="Arial"/>
          <w:i/>
          <w:sz w:val="18"/>
        </w:rPr>
        <w:t>The</w:t>
      </w:r>
      <w:proofErr w:type="gramEnd"/>
      <w:r w:rsidRPr="001F4D28">
        <w:rPr>
          <w:rFonts w:ascii="Arial" w:hAnsi="Arial" w:cs="Arial"/>
          <w:i/>
          <w:sz w:val="18"/>
        </w:rPr>
        <w:t xml:space="preserve"> Theology of </w:t>
      </w:r>
      <w:proofErr w:type="spellStart"/>
      <w:r w:rsidRPr="001F4D28">
        <w:rPr>
          <w:rFonts w:ascii="Arial" w:hAnsi="Arial" w:cs="Arial"/>
          <w:i/>
          <w:sz w:val="18"/>
        </w:rPr>
        <w:t>Dorothee</w:t>
      </w:r>
      <w:proofErr w:type="spellEnd"/>
      <w:r w:rsidRPr="001F4D28">
        <w:rPr>
          <w:rFonts w:ascii="Arial" w:hAnsi="Arial" w:cs="Arial"/>
          <w:i/>
          <w:sz w:val="18"/>
        </w:rPr>
        <w:t xml:space="preserve"> </w:t>
      </w:r>
      <w:proofErr w:type="spellStart"/>
      <w:r w:rsidRPr="001F4D28">
        <w:rPr>
          <w:rFonts w:ascii="Arial" w:hAnsi="Arial" w:cs="Arial"/>
          <w:i/>
          <w:sz w:val="18"/>
        </w:rPr>
        <w:t>Soelle</w:t>
      </w:r>
      <w:proofErr w:type="spellEnd"/>
      <w:r w:rsidRPr="001F4D28">
        <w:rPr>
          <w:rFonts w:ascii="Arial" w:hAnsi="Arial" w:cs="Arial"/>
          <w:sz w:val="18"/>
        </w:rPr>
        <w:t>, 2.</w:t>
      </w:r>
    </w:p>
  </w:footnote>
  <w:footnote w:id="6">
    <w:p w:rsidR="00B74CCE" w:rsidRPr="001F4D28" w:rsidRDefault="00B74CCE">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proofErr w:type="spellStart"/>
      <w:r w:rsidRPr="001F4D28">
        <w:rPr>
          <w:rFonts w:ascii="Arial" w:hAnsi="Arial" w:cs="Arial"/>
          <w:sz w:val="18"/>
        </w:rPr>
        <w:t>Dorothee</w:t>
      </w:r>
      <w:proofErr w:type="spellEnd"/>
      <w:r w:rsidRPr="001F4D28">
        <w:rPr>
          <w:rFonts w:ascii="Arial" w:hAnsi="Arial" w:cs="Arial"/>
          <w:sz w:val="18"/>
        </w:rPr>
        <w:t xml:space="preserve"> </w:t>
      </w:r>
      <w:proofErr w:type="spellStart"/>
      <w:r w:rsidRPr="001F4D28">
        <w:rPr>
          <w:rFonts w:ascii="Arial" w:hAnsi="Arial" w:cs="Arial"/>
          <w:sz w:val="18"/>
        </w:rPr>
        <w:t>Soelle</w:t>
      </w:r>
      <w:proofErr w:type="spellEnd"/>
      <w:r w:rsidRPr="001F4D28">
        <w:rPr>
          <w:rFonts w:ascii="Arial" w:hAnsi="Arial" w:cs="Arial"/>
          <w:sz w:val="18"/>
        </w:rPr>
        <w:t xml:space="preserve">, </w:t>
      </w:r>
      <w:proofErr w:type="gramStart"/>
      <w:r w:rsidRPr="001F4D28">
        <w:rPr>
          <w:rFonts w:ascii="Arial" w:hAnsi="Arial" w:cs="Arial"/>
          <w:i/>
          <w:sz w:val="18"/>
        </w:rPr>
        <w:t>The</w:t>
      </w:r>
      <w:proofErr w:type="gramEnd"/>
      <w:r w:rsidRPr="001F4D28">
        <w:rPr>
          <w:rFonts w:ascii="Arial" w:hAnsi="Arial" w:cs="Arial"/>
          <w:i/>
          <w:sz w:val="18"/>
        </w:rPr>
        <w:t xml:space="preserve"> Window of Vulnerability: A Political Spirituality </w:t>
      </w:r>
      <w:r w:rsidRPr="001F4D28">
        <w:rPr>
          <w:rFonts w:ascii="Arial" w:hAnsi="Arial" w:cs="Arial"/>
          <w:sz w:val="18"/>
        </w:rPr>
        <w:t>(Fortress Press, 1990), 93.</w:t>
      </w:r>
    </w:p>
  </w:footnote>
  <w:footnote w:id="7">
    <w:p w:rsidR="00B11AC1" w:rsidRPr="001F4D28" w:rsidRDefault="00B11AC1">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proofErr w:type="spellStart"/>
      <w:r w:rsidR="00F205B5" w:rsidRPr="001F4D28">
        <w:rPr>
          <w:rFonts w:ascii="Arial" w:hAnsi="Arial" w:cs="Arial"/>
          <w:sz w:val="18"/>
        </w:rPr>
        <w:t>Dorothee</w:t>
      </w:r>
      <w:proofErr w:type="spellEnd"/>
      <w:r w:rsidR="00F205B5" w:rsidRPr="001F4D28">
        <w:rPr>
          <w:rFonts w:ascii="Arial" w:hAnsi="Arial" w:cs="Arial"/>
          <w:sz w:val="18"/>
        </w:rPr>
        <w:t xml:space="preserve"> </w:t>
      </w:r>
      <w:proofErr w:type="spellStart"/>
      <w:r w:rsidRPr="001F4D28">
        <w:rPr>
          <w:rFonts w:ascii="Arial" w:hAnsi="Arial" w:cs="Arial"/>
          <w:sz w:val="18"/>
        </w:rPr>
        <w:t>Soelle</w:t>
      </w:r>
      <w:proofErr w:type="spellEnd"/>
      <w:r w:rsidRPr="001F4D28">
        <w:rPr>
          <w:rFonts w:ascii="Arial" w:hAnsi="Arial" w:cs="Arial"/>
          <w:sz w:val="18"/>
        </w:rPr>
        <w:t xml:space="preserve">, </w:t>
      </w:r>
      <w:proofErr w:type="gramStart"/>
      <w:r w:rsidRPr="001F4D28">
        <w:rPr>
          <w:rFonts w:ascii="Arial" w:hAnsi="Arial" w:cs="Arial"/>
          <w:i/>
          <w:sz w:val="18"/>
        </w:rPr>
        <w:t>The</w:t>
      </w:r>
      <w:proofErr w:type="gramEnd"/>
      <w:r w:rsidRPr="001F4D28">
        <w:rPr>
          <w:rFonts w:ascii="Arial" w:hAnsi="Arial" w:cs="Arial"/>
          <w:i/>
          <w:sz w:val="18"/>
        </w:rPr>
        <w:t xml:space="preserve"> Silent Cry: Mysticism and Resistance</w:t>
      </w:r>
      <w:r w:rsidRPr="001F4D28">
        <w:rPr>
          <w:rFonts w:ascii="Arial" w:hAnsi="Arial" w:cs="Arial"/>
          <w:sz w:val="18"/>
        </w:rPr>
        <w:t>,</w:t>
      </w:r>
      <w:r w:rsidR="00F205B5" w:rsidRPr="001F4D28">
        <w:rPr>
          <w:rFonts w:ascii="Arial" w:hAnsi="Arial" w:cs="Arial"/>
          <w:sz w:val="18"/>
        </w:rPr>
        <w:t xml:space="preserve"> trans. Barbara and Martin </w:t>
      </w:r>
      <w:proofErr w:type="spellStart"/>
      <w:r w:rsidR="00F205B5" w:rsidRPr="001F4D28">
        <w:rPr>
          <w:rFonts w:ascii="Arial" w:hAnsi="Arial" w:cs="Arial"/>
          <w:sz w:val="18"/>
        </w:rPr>
        <w:t>Rumscheidt</w:t>
      </w:r>
      <w:proofErr w:type="spellEnd"/>
      <w:r w:rsidR="00F205B5" w:rsidRPr="001F4D28">
        <w:rPr>
          <w:rFonts w:ascii="Arial" w:hAnsi="Arial" w:cs="Arial"/>
          <w:sz w:val="18"/>
        </w:rPr>
        <w:t xml:space="preserve"> (Minneapolis: Fortress Press, 2001),</w:t>
      </w:r>
      <w:r w:rsidRPr="001F4D28">
        <w:rPr>
          <w:rFonts w:ascii="Arial" w:hAnsi="Arial" w:cs="Arial"/>
          <w:sz w:val="18"/>
        </w:rPr>
        <w:t xml:space="preserve"> 11, 2.</w:t>
      </w:r>
    </w:p>
  </w:footnote>
  <w:footnote w:id="8">
    <w:p w:rsidR="00FF21C9" w:rsidRPr="001F4D28" w:rsidRDefault="00FF21C9">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proofErr w:type="gramStart"/>
      <w:r w:rsidRPr="001F4D28">
        <w:rPr>
          <w:rFonts w:ascii="Arial" w:hAnsi="Arial" w:cs="Arial"/>
          <w:sz w:val="18"/>
        </w:rPr>
        <w:t>Silent Cry, 5.</w:t>
      </w:r>
      <w:proofErr w:type="gramEnd"/>
    </w:p>
  </w:footnote>
  <w:footnote w:id="9">
    <w:p w:rsidR="00FF21C9" w:rsidRPr="001F4D28" w:rsidRDefault="00FF21C9">
      <w:pPr>
        <w:pStyle w:val="FootnoteText"/>
        <w:rPr>
          <w:rFonts w:ascii="Arial" w:hAnsi="Arial" w:cs="Arial"/>
          <w:sz w:val="18"/>
        </w:rPr>
      </w:pPr>
      <w:r w:rsidRPr="001F4D28">
        <w:rPr>
          <w:rStyle w:val="FootnoteReference"/>
          <w:rFonts w:ascii="Arial" w:hAnsi="Arial" w:cs="Arial"/>
          <w:sz w:val="18"/>
        </w:rPr>
        <w:footnoteRef/>
      </w:r>
      <w:r w:rsidRPr="001F4D28">
        <w:rPr>
          <w:rFonts w:ascii="Arial" w:hAnsi="Arial" w:cs="Arial"/>
          <w:sz w:val="18"/>
        </w:rPr>
        <w:t xml:space="preserve"> </w:t>
      </w:r>
      <w:proofErr w:type="gramStart"/>
      <w:r w:rsidRPr="001F4D28">
        <w:rPr>
          <w:rFonts w:ascii="Arial" w:hAnsi="Arial" w:cs="Arial"/>
          <w:sz w:val="18"/>
        </w:rPr>
        <w:t>Silent Cry, 201.</w:t>
      </w:r>
      <w:proofErr w:type="gramEnd"/>
    </w:p>
  </w:footnote>
  <w:footnote w:id="10">
    <w:p w:rsidR="00CB2DD0" w:rsidRDefault="00CB2DD0" w:rsidP="00CB2DD0">
      <w:pPr>
        <w:pStyle w:val="FootnoteText"/>
      </w:pPr>
      <w:r w:rsidRPr="001F4D28">
        <w:rPr>
          <w:rStyle w:val="FootnoteReference"/>
          <w:rFonts w:ascii="Arial" w:hAnsi="Arial" w:cs="Arial"/>
          <w:sz w:val="18"/>
        </w:rPr>
        <w:footnoteRef/>
      </w:r>
      <w:r w:rsidRPr="001F4D28">
        <w:rPr>
          <w:rFonts w:ascii="Arial" w:hAnsi="Arial" w:cs="Arial"/>
          <w:sz w:val="18"/>
        </w:rPr>
        <w:t xml:space="preserve"> </w:t>
      </w:r>
      <w:proofErr w:type="gramStart"/>
      <w:r w:rsidRPr="001F4D28">
        <w:rPr>
          <w:rFonts w:ascii="Arial" w:hAnsi="Arial" w:cs="Arial"/>
          <w:sz w:val="18"/>
        </w:rPr>
        <w:t>Pinnock, 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1471"/>
    <w:multiLevelType w:val="hybridMultilevel"/>
    <w:tmpl w:val="F45C2D52"/>
    <w:lvl w:ilvl="0" w:tplc="1C8A657A">
      <w:start w:val="1"/>
      <w:numFmt w:val="bullet"/>
      <w:lvlText w:val=""/>
      <w:lvlJc w:val="left"/>
      <w:pPr>
        <w:tabs>
          <w:tab w:val="num" w:pos="720"/>
        </w:tabs>
        <w:ind w:left="720" w:hanging="360"/>
      </w:pPr>
      <w:rPr>
        <w:rFonts w:ascii="Wingdings" w:hAnsi="Wingdings" w:hint="default"/>
      </w:rPr>
    </w:lvl>
    <w:lvl w:ilvl="1" w:tplc="934AE654" w:tentative="1">
      <w:start w:val="1"/>
      <w:numFmt w:val="bullet"/>
      <w:lvlText w:val=""/>
      <w:lvlJc w:val="left"/>
      <w:pPr>
        <w:tabs>
          <w:tab w:val="num" w:pos="1440"/>
        </w:tabs>
        <w:ind w:left="1440" w:hanging="360"/>
      </w:pPr>
      <w:rPr>
        <w:rFonts w:ascii="Wingdings" w:hAnsi="Wingdings" w:hint="default"/>
      </w:rPr>
    </w:lvl>
    <w:lvl w:ilvl="2" w:tplc="E72AE05E" w:tentative="1">
      <w:start w:val="1"/>
      <w:numFmt w:val="bullet"/>
      <w:lvlText w:val=""/>
      <w:lvlJc w:val="left"/>
      <w:pPr>
        <w:tabs>
          <w:tab w:val="num" w:pos="2160"/>
        </w:tabs>
        <w:ind w:left="2160" w:hanging="360"/>
      </w:pPr>
      <w:rPr>
        <w:rFonts w:ascii="Wingdings" w:hAnsi="Wingdings" w:hint="default"/>
      </w:rPr>
    </w:lvl>
    <w:lvl w:ilvl="3" w:tplc="39FE514E" w:tentative="1">
      <w:start w:val="1"/>
      <w:numFmt w:val="bullet"/>
      <w:lvlText w:val=""/>
      <w:lvlJc w:val="left"/>
      <w:pPr>
        <w:tabs>
          <w:tab w:val="num" w:pos="2880"/>
        </w:tabs>
        <w:ind w:left="2880" w:hanging="360"/>
      </w:pPr>
      <w:rPr>
        <w:rFonts w:ascii="Wingdings" w:hAnsi="Wingdings" w:hint="default"/>
      </w:rPr>
    </w:lvl>
    <w:lvl w:ilvl="4" w:tplc="75BC12DE" w:tentative="1">
      <w:start w:val="1"/>
      <w:numFmt w:val="bullet"/>
      <w:lvlText w:val=""/>
      <w:lvlJc w:val="left"/>
      <w:pPr>
        <w:tabs>
          <w:tab w:val="num" w:pos="3600"/>
        </w:tabs>
        <w:ind w:left="3600" w:hanging="360"/>
      </w:pPr>
      <w:rPr>
        <w:rFonts w:ascii="Wingdings" w:hAnsi="Wingdings" w:hint="default"/>
      </w:rPr>
    </w:lvl>
    <w:lvl w:ilvl="5" w:tplc="555865EE" w:tentative="1">
      <w:start w:val="1"/>
      <w:numFmt w:val="bullet"/>
      <w:lvlText w:val=""/>
      <w:lvlJc w:val="left"/>
      <w:pPr>
        <w:tabs>
          <w:tab w:val="num" w:pos="4320"/>
        </w:tabs>
        <w:ind w:left="4320" w:hanging="360"/>
      </w:pPr>
      <w:rPr>
        <w:rFonts w:ascii="Wingdings" w:hAnsi="Wingdings" w:hint="default"/>
      </w:rPr>
    </w:lvl>
    <w:lvl w:ilvl="6" w:tplc="D896B540" w:tentative="1">
      <w:start w:val="1"/>
      <w:numFmt w:val="bullet"/>
      <w:lvlText w:val=""/>
      <w:lvlJc w:val="left"/>
      <w:pPr>
        <w:tabs>
          <w:tab w:val="num" w:pos="5040"/>
        </w:tabs>
        <w:ind w:left="5040" w:hanging="360"/>
      </w:pPr>
      <w:rPr>
        <w:rFonts w:ascii="Wingdings" w:hAnsi="Wingdings" w:hint="default"/>
      </w:rPr>
    </w:lvl>
    <w:lvl w:ilvl="7" w:tplc="0548ED7C" w:tentative="1">
      <w:start w:val="1"/>
      <w:numFmt w:val="bullet"/>
      <w:lvlText w:val=""/>
      <w:lvlJc w:val="left"/>
      <w:pPr>
        <w:tabs>
          <w:tab w:val="num" w:pos="5760"/>
        </w:tabs>
        <w:ind w:left="5760" w:hanging="360"/>
      </w:pPr>
      <w:rPr>
        <w:rFonts w:ascii="Wingdings" w:hAnsi="Wingdings" w:hint="default"/>
      </w:rPr>
    </w:lvl>
    <w:lvl w:ilvl="8" w:tplc="75FEFBFE" w:tentative="1">
      <w:start w:val="1"/>
      <w:numFmt w:val="bullet"/>
      <w:lvlText w:val=""/>
      <w:lvlJc w:val="left"/>
      <w:pPr>
        <w:tabs>
          <w:tab w:val="num" w:pos="6480"/>
        </w:tabs>
        <w:ind w:left="6480" w:hanging="360"/>
      </w:pPr>
      <w:rPr>
        <w:rFonts w:ascii="Wingdings" w:hAnsi="Wingdings" w:hint="default"/>
      </w:rPr>
    </w:lvl>
  </w:abstractNum>
  <w:abstractNum w:abstractNumId="1">
    <w:nsid w:val="46EF098F"/>
    <w:multiLevelType w:val="hybridMultilevel"/>
    <w:tmpl w:val="B33A575E"/>
    <w:lvl w:ilvl="0" w:tplc="1A300A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C310F"/>
    <w:multiLevelType w:val="hybridMultilevel"/>
    <w:tmpl w:val="B41043E0"/>
    <w:lvl w:ilvl="0" w:tplc="60587204">
      <w:start w:val="1"/>
      <w:numFmt w:val="bullet"/>
      <w:lvlText w:val=""/>
      <w:lvlJc w:val="left"/>
      <w:pPr>
        <w:tabs>
          <w:tab w:val="num" w:pos="720"/>
        </w:tabs>
        <w:ind w:left="720" w:hanging="360"/>
      </w:pPr>
      <w:rPr>
        <w:rFonts w:ascii="Wingdings" w:hAnsi="Wingdings" w:hint="default"/>
      </w:rPr>
    </w:lvl>
    <w:lvl w:ilvl="1" w:tplc="73AE6CE0" w:tentative="1">
      <w:start w:val="1"/>
      <w:numFmt w:val="bullet"/>
      <w:lvlText w:val=""/>
      <w:lvlJc w:val="left"/>
      <w:pPr>
        <w:tabs>
          <w:tab w:val="num" w:pos="1440"/>
        </w:tabs>
        <w:ind w:left="1440" w:hanging="360"/>
      </w:pPr>
      <w:rPr>
        <w:rFonts w:ascii="Wingdings" w:hAnsi="Wingdings" w:hint="default"/>
      </w:rPr>
    </w:lvl>
    <w:lvl w:ilvl="2" w:tplc="46A22ED0" w:tentative="1">
      <w:start w:val="1"/>
      <w:numFmt w:val="bullet"/>
      <w:lvlText w:val=""/>
      <w:lvlJc w:val="left"/>
      <w:pPr>
        <w:tabs>
          <w:tab w:val="num" w:pos="2160"/>
        </w:tabs>
        <w:ind w:left="2160" w:hanging="360"/>
      </w:pPr>
      <w:rPr>
        <w:rFonts w:ascii="Wingdings" w:hAnsi="Wingdings" w:hint="default"/>
      </w:rPr>
    </w:lvl>
    <w:lvl w:ilvl="3" w:tplc="5F0CDCA8" w:tentative="1">
      <w:start w:val="1"/>
      <w:numFmt w:val="bullet"/>
      <w:lvlText w:val=""/>
      <w:lvlJc w:val="left"/>
      <w:pPr>
        <w:tabs>
          <w:tab w:val="num" w:pos="2880"/>
        </w:tabs>
        <w:ind w:left="2880" w:hanging="360"/>
      </w:pPr>
      <w:rPr>
        <w:rFonts w:ascii="Wingdings" w:hAnsi="Wingdings" w:hint="default"/>
      </w:rPr>
    </w:lvl>
    <w:lvl w:ilvl="4" w:tplc="C0D40F3C" w:tentative="1">
      <w:start w:val="1"/>
      <w:numFmt w:val="bullet"/>
      <w:lvlText w:val=""/>
      <w:lvlJc w:val="left"/>
      <w:pPr>
        <w:tabs>
          <w:tab w:val="num" w:pos="3600"/>
        </w:tabs>
        <w:ind w:left="3600" w:hanging="360"/>
      </w:pPr>
      <w:rPr>
        <w:rFonts w:ascii="Wingdings" w:hAnsi="Wingdings" w:hint="default"/>
      </w:rPr>
    </w:lvl>
    <w:lvl w:ilvl="5" w:tplc="BEC28AC2" w:tentative="1">
      <w:start w:val="1"/>
      <w:numFmt w:val="bullet"/>
      <w:lvlText w:val=""/>
      <w:lvlJc w:val="left"/>
      <w:pPr>
        <w:tabs>
          <w:tab w:val="num" w:pos="4320"/>
        </w:tabs>
        <w:ind w:left="4320" w:hanging="360"/>
      </w:pPr>
      <w:rPr>
        <w:rFonts w:ascii="Wingdings" w:hAnsi="Wingdings" w:hint="default"/>
      </w:rPr>
    </w:lvl>
    <w:lvl w:ilvl="6" w:tplc="C6321244" w:tentative="1">
      <w:start w:val="1"/>
      <w:numFmt w:val="bullet"/>
      <w:lvlText w:val=""/>
      <w:lvlJc w:val="left"/>
      <w:pPr>
        <w:tabs>
          <w:tab w:val="num" w:pos="5040"/>
        </w:tabs>
        <w:ind w:left="5040" w:hanging="360"/>
      </w:pPr>
      <w:rPr>
        <w:rFonts w:ascii="Wingdings" w:hAnsi="Wingdings" w:hint="default"/>
      </w:rPr>
    </w:lvl>
    <w:lvl w:ilvl="7" w:tplc="01C8A788" w:tentative="1">
      <w:start w:val="1"/>
      <w:numFmt w:val="bullet"/>
      <w:lvlText w:val=""/>
      <w:lvlJc w:val="left"/>
      <w:pPr>
        <w:tabs>
          <w:tab w:val="num" w:pos="5760"/>
        </w:tabs>
        <w:ind w:left="5760" w:hanging="360"/>
      </w:pPr>
      <w:rPr>
        <w:rFonts w:ascii="Wingdings" w:hAnsi="Wingdings" w:hint="default"/>
      </w:rPr>
    </w:lvl>
    <w:lvl w:ilvl="8" w:tplc="912815D2" w:tentative="1">
      <w:start w:val="1"/>
      <w:numFmt w:val="bullet"/>
      <w:lvlText w:val=""/>
      <w:lvlJc w:val="left"/>
      <w:pPr>
        <w:tabs>
          <w:tab w:val="num" w:pos="6480"/>
        </w:tabs>
        <w:ind w:left="6480" w:hanging="360"/>
      </w:pPr>
      <w:rPr>
        <w:rFonts w:ascii="Wingdings" w:hAnsi="Wingdings" w:hint="default"/>
      </w:rPr>
    </w:lvl>
  </w:abstractNum>
  <w:abstractNum w:abstractNumId="3">
    <w:nsid w:val="7306095D"/>
    <w:multiLevelType w:val="hybridMultilevel"/>
    <w:tmpl w:val="E6E8E966"/>
    <w:lvl w:ilvl="0" w:tplc="AEA2E9AE">
      <w:start w:val="1"/>
      <w:numFmt w:val="bullet"/>
      <w:lvlText w:val=""/>
      <w:lvlJc w:val="left"/>
      <w:pPr>
        <w:tabs>
          <w:tab w:val="num" w:pos="720"/>
        </w:tabs>
        <w:ind w:left="720" w:hanging="360"/>
      </w:pPr>
      <w:rPr>
        <w:rFonts w:ascii="Wingdings" w:hAnsi="Wingdings" w:hint="default"/>
      </w:rPr>
    </w:lvl>
    <w:lvl w:ilvl="1" w:tplc="6A34E13E" w:tentative="1">
      <w:start w:val="1"/>
      <w:numFmt w:val="bullet"/>
      <w:lvlText w:val=""/>
      <w:lvlJc w:val="left"/>
      <w:pPr>
        <w:tabs>
          <w:tab w:val="num" w:pos="1440"/>
        </w:tabs>
        <w:ind w:left="1440" w:hanging="360"/>
      </w:pPr>
      <w:rPr>
        <w:rFonts w:ascii="Wingdings" w:hAnsi="Wingdings" w:hint="default"/>
      </w:rPr>
    </w:lvl>
    <w:lvl w:ilvl="2" w:tplc="A028C6D8" w:tentative="1">
      <w:start w:val="1"/>
      <w:numFmt w:val="bullet"/>
      <w:lvlText w:val=""/>
      <w:lvlJc w:val="left"/>
      <w:pPr>
        <w:tabs>
          <w:tab w:val="num" w:pos="2160"/>
        </w:tabs>
        <w:ind w:left="2160" w:hanging="360"/>
      </w:pPr>
      <w:rPr>
        <w:rFonts w:ascii="Wingdings" w:hAnsi="Wingdings" w:hint="default"/>
      </w:rPr>
    </w:lvl>
    <w:lvl w:ilvl="3" w:tplc="C8DA0C32" w:tentative="1">
      <w:start w:val="1"/>
      <w:numFmt w:val="bullet"/>
      <w:lvlText w:val=""/>
      <w:lvlJc w:val="left"/>
      <w:pPr>
        <w:tabs>
          <w:tab w:val="num" w:pos="2880"/>
        </w:tabs>
        <w:ind w:left="2880" w:hanging="360"/>
      </w:pPr>
      <w:rPr>
        <w:rFonts w:ascii="Wingdings" w:hAnsi="Wingdings" w:hint="default"/>
      </w:rPr>
    </w:lvl>
    <w:lvl w:ilvl="4" w:tplc="22A0CF22" w:tentative="1">
      <w:start w:val="1"/>
      <w:numFmt w:val="bullet"/>
      <w:lvlText w:val=""/>
      <w:lvlJc w:val="left"/>
      <w:pPr>
        <w:tabs>
          <w:tab w:val="num" w:pos="3600"/>
        </w:tabs>
        <w:ind w:left="3600" w:hanging="360"/>
      </w:pPr>
      <w:rPr>
        <w:rFonts w:ascii="Wingdings" w:hAnsi="Wingdings" w:hint="default"/>
      </w:rPr>
    </w:lvl>
    <w:lvl w:ilvl="5" w:tplc="E8EA02B2" w:tentative="1">
      <w:start w:val="1"/>
      <w:numFmt w:val="bullet"/>
      <w:lvlText w:val=""/>
      <w:lvlJc w:val="left"/>
      <w:pPr>
        <w:tabs>
          <w:tab w:val="num" w:pos="4320"/>
        </w:tabs>
        <w:ind w:left="4320" w:hanging="360"/>
      </w:pPr>
      <w:rPr>
        <w:rFonts w:ascii="Wingdings" w:hAnsi="Wingdings" w:hint="default"/>
      </w:rPr>
    </w:lvl>
    <w:lvl w:ilvl="6" w:tplc="D8BAFA1A" w:tentative="1">
      <w:start w:val="1"/>
      <w:numFmt w:val="bullet"/>
      <w:lvlText w:val=""/>
      <w:lvlJc w:val="left"/>
      <w:pPr>
        <w:tabs>
          <w:tab w:val="num" w:pos="5040"/>
        </w:tabs>
        <w:ind w:left="5040" w:hanging="360"/>
      </w:pPr>
      <w:rPr>
        <w:rFonts w:ascii="Wingdings" w:hAnsi="Wingdings" w:hint="default"/>
      </w:rPr>
    </w:lvl>
    <w:lvl w:ilvl="7" w:tplc="800A677C" w:tentative="1">
      <w:start w:val="1"/>
      <w:numFmt w:val="bullet"/>
      <w:lvlText w:val=""/>
      <w:lvlJc w:val="left"/>
      <w:pPr>
        <w:tabs>
          <w:tab w:val="num" w:pos="5760"/>
        </w:tabs>
        <w:ind w:left="5760" w:hanging="360"/>
      </w:pPr>
      <w:rPr>
        <w:rFonts w:ascii="Wingdings" w:hAnsi="Wingdings" w:hint="default"/>
      </w:rPr>
    </w:lvl>
    <w:lvl w:ilvl="8" w:tplc="649E91F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20"/>
    <w:rsid w:val="00087D1E"/>
    <w:rsid w:val="000A5920"/>
    <w:rsid w:val="000B30B8"/>
    <w:rsid w:val="000D1E88"/>
    <w:rsid w:val="00160144"/>
    <w:rsid w:val="001B5E45"/>
    <w:rsid w:val="001D1D84"/>
    <w:rsid w:val="001F4D28"/>
    <w:rsid w:val="002148D7"/>
    <w:rsid w:val="00237AF7"/>
    <w:rsid w:val="00244294"/>
    <w:rsid w:val="00301CDC"/>
    <w:rsid w:val="003074E7"/>
    <w:rsid w:val="003161B2"/>
    <w:rsid w:val="003257DE"/>
    <w:rsid w:val="00443ED6"/>
    <w:rsid w:val="004675D8"/>
    <w:rsid w:val="00677B28"/>
    <w:rsid w:val="0068380D"/>
    <w:rsid w:val="006C7249"/>
    <w:rsid w:val="007176DF"/>
    <w:rsid w:val="0072494B"/>
    <w:rsid w:val="00730C87"/>
    <w:rsid w:val="00731FBB"/>
    <w:rsid w:val="007F724B"/>
    <w:rsid w:val="008360A8"/>
    <w:rsid w:val="00883A4B"/>
    <w:rsid w:val="0089707F"/>
    <w:rsid w:val="008C2620"/>
    <w:rsid w:val="0097667E"/>
    <w:rsid w:val="009E4D42"/>
    <w:rsid w:val="00A733C3"/>
    <w:rsid w:val="00A948F8"/>
    <w:rsid w:val="00AB274F"/>
    <w:rsid w:val="00AE3117"/>
    <w:rsid w:val="00B05DAE"/>
    <w:rsid w:val="00B11AC1"/>
    <w:rsid w:val="00B51535"/>
    <w:rsid w:val="00B74CCE"/>
    <w:rsid w:val="00B90764"/>
    <w:rsid w:val="00C05C0F"/>
    <w:rsid w:val="00C60504"/>
    <w:rsid w:val="00C87E0D"/>
    <w:rsid w:val="00CB2DD0"/>
    <w:rsid w:val="00D148CE"/>
    <w:rsid w:val="00D15C7A"/>
    <w:rsid w:val="00D65C7A"/>
    <w:rsid w:val="00DA6F8B"/>
    <w:rsid w:val="00DC2AEF"/>
    <w:rsid w:val="00E36CCE"/>
    <w:rsid w:val="00E6022E"/>
    <w:rsid w:val="00E85A32"/>
    <w:rsid w:val="00EA191D"/>
    <w:rsid w:val="00EC3D26"/>
    <w:rsid w:val="00F17547"/>
    <w:rsid w:val="00F205B5"/>
    <w:rsid w:val="00F238CE"/>
    <w:rsid w:val="00FE7E9F"/>
    <w:rsid w:val="00FF21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620"/>
    <w:pPr>
      <w:spacing w:line="276" w:lineRule="auto"/>
      <w:ind w:left="720"/>
      <w:contextualSpacing/>
    </w:pPr>
    <w:rPr>
      <w:rFonts w:cstheme="minorBidi"/>
      <w:lang w:val="en-US"/>
    </w:rPr>
  </w:style>
  <w:style w:type="character" w:customStyle="1" w:styleId="text">
    <w:name w:val="text"/>
    <w:basedOn w:val="DefaultParagraphFont"/>
    <w:rsid w:val="008C2620"/>
  </w:style>
  <w:style w:type="character" w:customStyle="1" w:styleId="indent-1-breaks">
    <w:name w:val="indent-1-breaks"/>
    <w:basedOn w:val="DefaultParagraphFont"/>
    <w:rsid w:val="008C2620"/>
  </w:style>
  <w:style w:type="character" w:styleId="Hyperlink">
    <w:name w:val="Hyperlink"/>
    <w:basedOn w:val="DefaultParagraphFont"/>
    <w:uiPriority w:val="99"/>
    <w:semiHidden/>
    <w:unhideWhenUsed/>
    <w:rsid w:val="00DC2AEF"/>
    <w:rPr>
      <w:color w:val="0000FF"/>
      <w:u w:val="single"/>
    </w:rPr>
  </w:style>
  <w:style w:type="paragraph" w:styleId="FootnoteText">
    <w:name w:val="footnote text"/>
    <w:basedOn w:val="Normal"/>
    <w:link w:val="FootnoteTextChar"/>
    <w:uiPriority w:val="99"/>
    <w:semiHidden/>
    <w:unhideWhenUsed/>
    <w:rsid w:val="00CB2DD0"/>
    <w:pPr>
      <w:spacing w:line="240" w:lineRule="auto"/>
    </w:pPr>
    <w:rPr>
      <w:sz w:val="20"/>
      <w:szCs w:val="20"/>
    </w:rPr>
  </w:style>
  <w:style w:type="character" w:customStyle="1" w:styleId="FootnoteTextChar">
    <w:name w:val="Footnote Text Char"/>
    <w:basedOn w:val="DefaultParagraphFont"/>
    <w:link w:val="FootnoteText"/>
    <w:uiPriority w:val="99"/>
    <w:semiHidden/>
    <w:rsid w:val="00CB2DD0"/>
    <w:rPr>
      <w:sz w:val="20"/>
      <w:szCs w:val="20"/>
    </w:rPr>
  </w:style>
  <w:style w:type="character" w:styleId="FootnoteReference">
    <w:name w:val="footnote reference"/>
    <w:basedOn w:val="DefaultParagraphFont"/>
    <w:uiPriority w:val="99"/>
    <w:semiHidden/>
    <w:unhideWhenUsed/>
    <w:rsid w:val="00CB2DD0"/>
    <w:rPr>
      <w:vertAlign w:val="superscript"/>
    </w:rPr>
  </w:style>
  <w:style w:type="paragraph" w:styleId="Header">
    <w:name w:val="header"/>
    <w:basedOn w:val="Normal"/>
    <w:link w:val="HeaderChar"/>
    <w:uiPriority w:val="99"/>
    <w:unhideWhenUsed/>
    <w:rsid w:val="00E36CCE"/>
    <w:pPr>
      <w:tabs>
        <w:tab w:val="center" w:pos="4680"/>
        <w:tab w:val="right" w:pos="9360"/>
      </w:tabs>
      <w:spacing w:line="240" w:lineRule="auto"/>
    </w:pPr>
  </w:style>
  <w:style w:type="character" w:customStyle="1" w:styleId="HeaderChar">
    <w:name w:val="Header Char"/>
    <w:basedOn w:val="DefaultParagraphFont"/>
    <w:link w:val="Header"/>
    <w:uiPriority w:val="99"/>
    <w:rsid w:val="00E36CCE"/>
  </w:style>
  <w:style w:type="paragraph" w:styleId="Footer">
    <w:name w:val="footer"/>
    <w:basedOn w:val="Normal"/>
    <w:link w:val="FooterChar"/>
    <w:uiPriority w:val="99"/>
    <w:unhideWhenUsed/>
    <w:rsid w:val="00E36CCE"/>
    <w:pPr>
      <w:tabs>
        <w:tab w:val="center" w:pos="4680"/>
        <w:tab w:val="right" w:pos="9360"/>
      </w:tabs>
      <w:spacing w:line="240" w:lineRule="auto"/>
    </w:pPr>
  </w:style>
  <w:style w:type="character" w:customStyle="1" w:styleId="FooterChar">
    <w:name w:val="Footer Char"/>
    <w:basedOn w:val="DefaultParagraphFont"/>
    <w:link w:val="Footer"/>
    <w:uiPriority w:val="99"/>
    <w:rsid w:val="00E36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620"/>
    <w:pPr>
      <w:spacing w:line="276" w:lineRule="auto"/>
      <w:ind w:left="720"/>
      <w:contextualSpacing/>
    </w:pPr>
    <w:rPr>
      <w:rFonts w:cstheme="minorBidi"/>
      <w:lang w:val="en-US"/>
    </w:rPr>
  </w:style>
  <w:style w:type="character" w:customStyle="1" w:styleId="text">
    <w:name w:val="text"/>
    <w:basedOn w:val="DefaultParagraphFont"/>
    <w:rsid w:val="008C2620"/>
  </w:style>
  <w:style w:type="character" w:customStyle="1" w:styleId="indent-1-breaks">
    <w:name w:val="indent-1-breaks"/>
    <w:basedOn w:val="DefaultParagraphFont"/>
    <w:rsid w:val="008C2620"/>
  </w:style>
  <w:style w:type="character" w:styleId="Hyperlink">
    <w:name w:val="Hyperlink"/>
    <w:basedOn w:val="DefaultParagraphFont"/>
    <w:uiPriority w:val="99"/>
    <w:semiHidden/>
    <w:unhideWhenUsed/>
    <w:rsid w:val="00DC2AEF"/>
    <w:rPr>
      <w:color w:val="0000FF"/>
      <w:u w:val="single"/>
    </w:rPr>
  </w:style>
  <w:style w:type="paragraph" w:styleId="FootnoteText">
    <w:name w:val="footnote text"/>
    <w:basedOn w:val="Normal"/>
    <w:link w:val="FootnoteTextChar"/>
    <w:uiPriority w:val="99"/>
    <w:semiHidden/>
    <w:unhideWhenUsed/>
    <w:rsid w:val="00CB2DD0"/>
    <w:pPr>
      <w:spacing w:line="240" w:lineRule="auto"/>
    </w:pPr>
    <w:rPr>
      <w:sz w:val="20"/>
      <w:szCs w:val="20"/>
    </w:rPr>
  </w:style>
  <w:style w:type="character" w:customStyle="1" w:styleId="FootnoteTextChar">
    <w:name w:val="Footnote Text Char"/>
    <w:basedOn w:val="DefaultParagraphFont"/>
    <w:link w:val="FootnoteText"/>
    <w:uiPriority w:val="99"/>
    <w:semiHidden/>
    <w:rsid w:val="00CB2DD0"/>
    <w:rPr>
      <w:sz w:val="20"/>
      <w:szCs w:val="20"/>
    </w:rPr>
  </w:style>
  <w:style w:type="character" w:styleId="FootnoteReference">
    <w:name w:val="footnote reference"/>
    <w:basedOn w:val="DefaultParagraphFont"/>
    <w:uiPriority w:val="99"/>
    <w:semiHidden/>
    <w:unhideWhenUsed/>
    <w:rsid w:val="00CB2DD0"/>
    <w:rPr>
      <w:vertAlign w:val="superscript"/>
    </w:rPr>
  </w:style>
  <w:style w:type="paragraph" w:styleId="Header">
    <w:name w:val="header"/>
    <w:basedOn w:val="Normal"/>
    <w:link w:val="HeaderChar"/>
    <w:uiPriority w:val="99"/>
    <w:unhideWhenUsed/>
    <w:rsid w:val="00E36CCE"/>
    <w:pPr>
      <w:tabs>
        <w:tab w:val="center" w:pos="4680"/>
        <w:tab w:val="right" w:pos="9360"/>
      </w:tabs>
      <w:spacing w:line="240" w:lineRule="auto"/>
    </w:pPr>
  </w:style>
  <w:style w:type="character" w:customStyle="1" w:styleId="HeaderChar">
    <w:name w:val="Header Char"/>
    <w:basedOn w:val="DefaultParagraphFont"/>
    <w:link w:val="Header"/>
    <w:uiPriority w:val="99"/>
    <w:rsid w:val="00E36CCE"/>
  </w:style>
  <w:style w:type="paragraph" w:styleId="Footer">
    <w:name w:val="footer"/>
    <w:basedOn w:val="Normal"/>
    <w:link w:val="FooterChar"/>
    <w:uiPriority w:val="99"/>
    <w:unhideWhenUsed/>
    <w:rsid w:val="00E36CCE"/>
    <w:pPr>
      <w:tabs>
        <w:tab w:val="center" w:pos="4680"/>
        <w:tab w:val="right" w:pos="9360"/>
      </w:tabs>
      <w:spacing w:line="240" w:lineRule="auto"/>
    </w:pPr>
  </w:style>
  <w:style w:type="character" w:customStyle="1" w:styleId="FooterChar">
    <w:name w:val="Footer Char"/>
    <w:basedOn w:val="DefaultParagraphFont"/>
    <w:link w:val="Footer"/>
    <w:uiPriority w:val="99"/>
    <w:rsid w:val="00E3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33C5E6-C885-45A9-B856-0AC8FDEB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28</cp:revision>
  <dcterms:created xsi:type="dcterms:W3CDTF">2021-07-05T18:56:00Z</dcterms:created>
  <dcterms:modified xsi:type="dcterms:W3CDTF">2021-07-09T18:39:00Z</dcterms:modified>
</cp:coreProperties>
</file>